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589D" w14:textId="77777777" w:rsidR="00240E2B" w:rsidRDefault="008751B3">
      <w:pPr>
        <w:pStyle w:val="Style1"/>
      </w:pPr>
      <w:r>
        <w:t>УТВЕРЖДЕН</w:t>
      </w:r>
    </w:p>
    <w:p w14:paraId="0F103CDB" w14:textId="77777777" w:rsidR="00240E2B" w:rsidRDefault="008751B3">
      <w:pPr>
        <w:pStyle w:val="Style1"/>
      </w:pPr>
      <w:r>
        <w:t xml:space="preserve">приказом Министерства </w:t>
      </w:r>
    </w:p>
    <w:p w14:paraId="7CFB4B69" w14:textId="77777777" w:rsidR="00240E2B" w:rsidRDefault="008751B3">
      <w:pPr>
        <w:pStyle w:val="Style1"/>
      </w:pPr>
      <w:r>
        <w:t>труда и социальной защиты Российской Федерации</w:t>
      </w:r>
    </w:p>
    <w:p w14:paraId="4F8901A4" w14:textId="77777777" w:rsidR="00240E2B" w:rsidRDefault="008751B3">
      <w:pPr>
        <w:pStyle w:val="Style1"/>
      </w:pPr>
      <w:r>
        <w:t xml:space="preserve">от «__» _______ 20__ г. № </w:t>
      </w:r>
    </w:p>
    <w:p w14:paraId="5610CC37" w14:textId="77777777" w:rsidR="00240E2B" w:rsidRDefault="00240E2B">
      <w:pPr>
        <w:tabs>
          <w:tab w:val="left" w:pos="3180"/>
        </w:tabs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D773970" w14:textId="77777777" w:rsidR="00240E2B" w:rsidRDefault="008751B3">
      <w:pPr>
        <w:pStyle w:val="Style2"/>
        <w:spacing w:after="0"/>
      </w:pPr>
      <w:r>
        <w:t>ПРОФЕССИОНАЛЬНЫЙ СТАНДАРТ</w:t>
      </w:r>
    </w:p>
    <w:p w14:paraId="41E36743" w14:textId="77777777" w:rsidR="00240E2B" w:rsidRDefault="00240E2B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BFD4C8E" w14:textId="77777777" w:rsidR="00240E2B" w:rsidRDefault="008751B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4"/>
        </w:rPr>
        <w:t>Врач-сурдолог-оториноларинголог</w:t>
      </w:r>
    </w:p>
    <w:p w14:paraId="4F6ECDE9" w14:textId="77777777" w:rsidR="00240E2B" w:rsidRDefault="00240E2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00" w:type="pct"/>
        <w:jc w:val="right"/>
        <w:tblLayout w:type="fixed"/>
        <w:tblLook w:val="04A0" w:firstRow="1" w:lastRow="0" w:firstColumn="1" w:lastColumn="0" w:noHBand="0" w:noVBand="1"/>
      </w:tblPr>
      <w:tblGrid>
        <w:gridCol w:w="2243"/>
      </w:tblGrid>
      <w:tr w:rsidR="00240E2B" w14:paraId="2F76C067" w14:textId="77777777">
        <w:trPr>
          <w:trHeight w:val="399"/>
          <w:jc w:val="right"/>
        </w:trPr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E33D1" w14:textId="77777777" w:rsidR="00240E2B" w:rsidRDefault="00240E2B">
            <w:pPr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240E2B" w14:paraId="564CE4DD" w14:textId="77777777">
        <w:trPr>
          <w:trHeight w:val="104"/>
          <w:jc w:val="right"/>
        </w:trPr>
        <w:tc>
          <w:tcPr>
            <w:tcW w:w="2245" w:type="dxa"/>
            <w:tcBorders>
              <w:top w:val="single" w:sz="4" w:space="0" w:color="808080"/>
            </w:tcBorders>
            <w:vAlign w:val="center"/>
          </w:tcPr>
          <w:p w14:paraId="79C00356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EF4DE68" w14:textId="77777777" w:rsidR="00240E2B" w:rsidRDefault="008751B3">
      <w:pPr>
        <w:pStyle w:val="PSTOCHEADER"/>
        <w:spacing w:before="0" w:after="0"/>
      </w:pPr>
      <w:r>
        <w:t>Содержание</w:t>
      </w:r>
    </w:p>
    <w:sdt>
      <w:sdtPr>
        <w:id w:val="-1460104983"/>
        <w:docPartObj>
          <w:docPartGallery w:val="Table of Contents"/>
          <w:docPartUnique/>
        </w:docPartObj>
      </w:sdtPr>
      <w:sdtEndPr/>
      <w:sdtContent>
        <w:p w14:paraId="730519BD" w14:textId="77777777" w:rsidR="00240E2B" w:rsidRDefault="008751B3">
          <w:pPr>
            <w:pStyle w:val="1f"/>
            <w:rPr>
              <w:sz w:val="22"/>
            </w:rPr>
          </w:pPr>
          <w:r>
            <w:fldChar w:fldCharType="begin"/>
          </w:r>
          <w:r>
            <w:rPr>
              <w:rStyle w:val="IndexLink"/>
              <w:color w:val="000000"/>
            </w:rPr>
            <w:instrText xml:space="preserve"> TOC \h \z \t "Level1;1;Level2;2" </w:instrText>
          </w:r>
          <w:r>
            <w:rPr>
              <w:rStyle w:val="IndexLink"/>
              <w:color w:val="000000"/>
            </w:rPr>
            <w:fldChar w:fldCharType="separate"/>
          </w:r>
          <w:hyperlink w:anchor="__RefHeading___Toc429662082" w:tooltip="#__RefHeading___Toc429662082" w:history="1">
            <w:r>
              <w:rPr>
                <w:rStyle w:val="IndexLink"/>
                <w:color w:val="000000"/>
              </w:rPr>
              <w:t>I. Общие сведения</w:t>
            </w:r>
            <w:r>
              <w:rPr>
                <w:rStyle w:val="IndexLink"/>
              </w:rPr>
              <w:tab/>
              <w:t>1</w:t>
            </w:r>
          </w:hyperlink>
        </w:p>
        <w:p w14:paraId="25B95F53" w14:textId="77777777" w:rsidR="00240E2B" w:rsidRDefault="00961E95">
          <w:pPr>
            <w:pStyle w:val="1f"/>
            <w:rPr>
              <w:sz w:val="22"/>
            </w:rPr>
          </w:pPr>
          <w:hyperlink w:anchor="__RefHeading___Toc429662083" w:tooltip="#__RefHeading___Toc429662083" w:history="1">
            <w:r w:rsidR="008751B3">
              <w:rPr>
                <w:rStyle w:val="IndexLink"/>
                <w:color w:val="000000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751B3">
              <w:rPr>
                <w:rStyle w:val="IndexLink"/>
              </w:rPr>
              <w:tab/>
              <w:t>2</w:t>
            </w:r>
          </w:hyperlink>
        </w:p>
        <w:p w14:paraId="538AA9C6" w14:textId="77777777" w:rsidR="00240E2B" w:rsidRDefault="00961E95">
          <w:pPr>
            <w:pStyle w:val="1f"/>
            <w:rPr>
              <w:sz w:val="22"/>
            </w:rPr>
          </w:pPr>
          <w:hyperlink w:anchor="__RefHeading___Toc429662084" w:tooltip="#__RefHeading___Toc429662084" w:history="1">
            <w:r w:rsidR="008751B3">
              <w:rPr>
                <w:rStyle w:val="IndexLink"/>
                <w:color w:val="000000"/>
              </w:rPr>
              <w:t>III. Характеристика обобщенных трудовых функций</w:t>
            </w:r>
            <w:r w:rsidR="008751B3">
              <w:rPr>
                <w:rStyle w:val="IndexLink"/>
              </w:rPr>
              <w:tab/>
              <w:t>3</w:t>
            </w:r>
          </w:hyperlink>
        </w:p>
        <w:p w14:paraId="099FFABB" w14:textId="77777777" w:rsidR="00240E2B" w:rsidRDefault="00961E95">
          <w:pPr>
            <w:pStyle w:val="25"/>
            <w:tabs>
              <w:tab w:val="right" w:leader="dot" w:pos="10195"/>
            </w:tabs>
            <w:spacing w:after="0" w:line="240" w:lineRule="auto"/>
            <w:jc w:val="both"/>
            <w:rPr>
              <w:sz w:val="22"/>
              <w:lang w:val="en-US" w:eastAsia="en-US"/>
            </w:rPr>
          </w:pPr>
          <w:hyperlink w:anchor="__RefHeading___Toc429662085" w:tooltip="#__RefHeading___Toc429662085" w:history="1">
            <w:r w:rsidR="008751B3">
              <w:rPr>
                <w:rStyle w:val="IndexLink"/>
                <w:color w:val="000000"/>
                <w:lang w:val="en-US" w:eastAsia="en-US"/>
              </w:rPr>
              <w:t>3.1. Обобщенная трудовая функция «Оказание медицинской помощи пациентам с нарушениями слуха и заболеваниями или состояниями уха»</w:t>
            </w:r>
            <w:r w:rsidR="008751B3">
              <w:rPr>
                <w:rStyle w:val="IndexLink"/>
                <w:lang w:val="en-US" w:eastAsia="en-US"/>
              </w:rPr>
              <w:tab/>
              <w:t>3</w:t>
            </w:r>
          </w:hyperlink>
        </w:p>
        <w:p w14:paraId="59629DB1" w14:textId="77777777" w:rsidR="00240E2B" w:rsidRDefault="00961E95">
          <w:pPr>
            <w:pStyle w:val="1f"/>
            <w:rPr>
              <w:sz w:val="22"/>
            </w:rPr>
          </w:pPr>
          <w:hyperlink w:anchor="__RefHeading___Toc429662087" w:tooltip="#__RefHeading___Toc429662087" w:history="1">
            <w:r w:rsidR="008751B3">
              <w:rPr>
                <w:rStyle w:val="IndexLink"/>
                <w:color w:val="000000"/>
              </w:rPr>
              <w:t>IV. Сведения об организациях – разработчиках профессионального стандарта</w:t>
            </w:r>
            <w:r w:rsidR="008751B3">
              <w:rPr>
                <w:rStyle w:val="IndexLink"/>
              </w:rPr>
              <w:tab/>
              <w:t>12</w:t>
            </w:r>
          </w:hyperlink>
          <w:r w:rsidR="008751B3">
            <w:rPr>
              <w:rStyle w:val="IndexLink"/>
            </w:rPr>
            <w:fldChar w:fldCharType="end"/>
          </w:r>
        </w:p>
      </w:sdtContent>
    </w:sdt>
    <w:p w14:paraId="37486D43" w14:textId="77777777" w:rsidR="00240E2B" w:rsidRDefault="00240E2B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709474A2" w14:textId="77777777" w:rsidR="00240E2B" w:rsidRDefault="008751B3">
      <w:pPr>
        <w:pStyle w:val="1"/>
        <w:spacing w:after="0" w:line="240" w:lineRule="auto"/>
        <w:rPr>
          <w:lang w:val="ru-RU"/>
        </w:rPr>
      </w:pPr>
      <w:bookmarkStart w:id="0" w:name="__RefHeading___Toc429662082"/>
      <w:bookmarkEnd w:id="0"/>
      <w:r>
        <w:rPr>
          <w:lang w:val="ru-RU"/>
        </w:rPr>
        <w:t>I. Общие сведения</w:t>
      </w:r>
    </w:p>
    <w:p w14:paraId="0A4B6E21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64"/>
        <w:gridCol w:w="606"/>
        <w:gridCol w:w="1430"/>
      </w:tblGrid>
      <w:tr w:rsidR="00240E2B" w14:paraId="287BD542" w14:textId="77777777">
        <w:trPr>
          <w:jc w:val="center"/>
        </w:trPr>
        <w:tc>
          <w:tcPr>
            <w:tcW w:w="8168" w:type="dxa"/>
            <w:tcBorders>
              <w:bottom w:val="single" w:sz="4" w:space="0" w:color="000000"/>
            </w:tcBorders>
          </w:tcPr>
          <w:p w14:paraId="0ACCA47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Врачебная практика в области сурдологии-оториноларингологии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14:paraId="67CDE66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C1B2F" w14:textId="77777777" w:rsidR="00240E2B" w:rsidRDefault="00240E2B">
            <w:pPr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40E2B" w14:paraId="42ABF967" w14:textId="77777777">
        <w:trPr>
          <w:jc w:val="center"/>
        </w:trPr>
        <w:tc>
          <w:tcPr>
            <w:tcW w:w="8774" w:type="dxa"/>
            <w:gridSpan w:val="2"/>
          </w:tcPr>
          <w:p w14:paraId="31B11021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 w14:paraId="70C4A2F1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A8BB603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p w14:paraId="3CD289E0" w14:textId="77777777" w:rsidR="00240E2B" w:rsidRDefault="008751B3">
      <w:pPr>
        <w:pStyle w:val="Norm"/>
      </w:pPr>
      <w:r>
        <w:t>Основная цель вида профессиональной деятельности:</w:t>
      </w:r>
    </w:p>
    <w:p w14:paraId="740028B8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195"/>
      </w:tblGrid>
      <w:tr w:rsidR="00240E2B" w14:paraId="061AA625" w14:textId="77777777">
        <w:trPr>
          <w:trHeight w:val="170"/>
          <w:jc w:val="center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70C9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Оказание медицинской помощи по профилю «сурдология-оториноларингология»</w:t>
            </w:r>
          </w:p>
        </w:tc>
      </w:tr>
    </w:tbl>
    <w:p w14:paraId="47649024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p w14:paraId="77FA7F7B" w14:textId="77777777" w:rsidR="00240E2B" w:rsidRDefault="008751B3">
      <w:pPr>
        <w:spacing w:after="0" w:line="240" w:lineRule="auto"/>
      </w:pPr>
      <w:r>
        <w:rPr>
          <w:rFonts w:cs="Times New Roman"/>
          <w:szCs w:val="24"/>
        </w:rPr>
        <w:t>Г</w:t>
      </w:r>
      <w:r>
        <w:t>руппа занятий: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3461"/>
        <w:gridCol w:w="1234"/>
        <w:gridCol w:w="4027"/>
      </w:tblGrid>
      <w:tr w:rsidR="00240E2B" w14:paraId="1602146C" w14:textId="77777777">
        <w:trPr>
          <w:jc w:val="center"/>
        </w:trPr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979A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2212</w:t>
            </w:r>
          </w:p>
        </w:tc>
        <w:tc>
          <w:tcPr>
            <w:tcW w:w="87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0CEA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Врачи-специалисты</w:t>
            </w:r>
          </w:p>
        </w:tc>
      </w:tr>
      <w:tr w:rsidR="00240E2B" w14:paraId="584BA5DC" w14:textId="77777777">
        <w:trPr>
          <w:jc w:val="center"/>
        </w:trPr>
        <w:tc>
          <w:tcPr>
            <w:tcW w:w="1475" w:type="dxa"/>
            <w:tcBorders>
              <w:top w:val="single" w:sz="4" w:space="0" w:color="808080"/>
            </w:tcBorders>
          </w:tcPr>
          <w:p w14:paraId="68D63B8A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b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464" w:type="dxa"/>
            <w:tcBorders>
              <w:top w:val="single" w:sz="4" w:space="0" w:color="808080"/>
            </w:tcBorders>
          </w:tcPr>
          <w:p w14:paraId="7DB70D56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5" w:type="dxa"/>
            <w:tcBorders>
              <w:top w:val="single" w:sz="4" w:space="0" w:color="808080"/>
            </w:tcBorders>
          </w:tcPr>
          <w:p w14:paraId="7287897C" w14:textId="77777777" w:rsidR="00240E2B" w:rsidRDefault="00240E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808080"/>
            </w:tcBorders>
          </w:tcPr>
          <w:p w14:paraId="54B253F4" w14:textId="77777777" w:rsidR="00240E2B" w:rsidRDefault="00240E2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926CA2D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p w14:paraId="102717B6" w14:textId="77777777" w:rsidR="00240E2B" w:rsidRDefault="008751B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14:paraId="46C56228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8723"/>
      </w:tblGrid>
      <w:tr w:rsidR="00240E2B" w14:paraId="105B5746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3657C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86.1</w:t>
            </w:r>
          </w:p>
        </w:tc>
        <w:tc>
          <w:tcPr>
            <w:tcW w:w="8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0E6E" w14:textId="77777777" w:rsidR="00240E2B" w:rsidRDefault="008751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240E2B" w14:paraId="0277A70D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FCC95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86.22</w:t>
            </w:r>
          </w:p>
        </w:tc>
        <w:tc>
          <w:tcPr>
            <w:tcW w:w="8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833CB" w14:textId="77777777" w:rsidR="00240E2B" w:rsidRDefault="008751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240E2B" w14:paraId="2DA28BF3" w14:textId="77777777">
        <w:trPr>
          <w:jc w:val="center"/>
        </w:trPr>
        <w:tc>
          <w:tcPr>
            <w:tcW w:w="1473" w:type="dxa"/>
            <w:tcBorders>
              <w:top w:val="single" w:sz="4" w:space="0" w:color="808080"/>
            </w:tcBorders>
          </w:tcPr>
          <w:p w14:paraId="435048F5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b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32" w:type="dxa"/>
            <w:tcBorders>
              <w:top w:val="single" w:sz="4" w:space="0" w:color="808080"/>
            </w:tcBorders>
          </w:tcPr>
          <w:p w14:paraId="7A0BB16D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FDFABBD" w14:textId="77777777" w:rsidR="00240E2B" w:rsidRDefault="00240E2B">
      <w:pPr>
        <w:sectPr w:rsidR="00240E2B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1701"/>
          <w:titlePg/>
          <w:docGrid w:linePitch="360"/>
        </w:sectPr>
      </w:pPr>
    </w:p>
    <w:p w14:paraId="52CC4FEB" w14:textId="77777777" w:rsidR="00240E2B" w:rsidRDefault="008751B3">
      <w:pPr>
        <w:pStyle w:val="Level1"/>
        <w:jc w:val="center"/>
        <w:rPr>
          <w:sz w:val="24"/>
          <w:szCs w:val="24"/>
          <w:lang w:val="ru-RU"/>
        </w:rPr>
      </w:pPr>
      <w:bookmarkStart w:id="1" w:name="__RefHeading___Toc429662083"/>
      <w:bookmarkEnd w:id="1"/>
      <w:r>
        <w:rPr>
          <w:sz w:val="24"/>
          <w:szCs w:val="24"/>
          <w:lang w:val="ru-RU"/>
        </w:rPr>
        <w:lastRenderedPageBreak/>
        <w:t xml:space="preserve">II. Описание трудовых функций, входящих в профессиональный стандарт </w:t>
      </w:r>
      <w:r>
        <w:rPr>
          <w:sz w:val="24"/>
          <w:szCs w:val="24"/>
          <w:lang w:val="ru-RU"/>
        </w:rPr>
        <w:br/>
        <w:t>(функциональная карта вида профессиональной деятельности)</w:t>
      </w:r>
    </w:p>
    <w:tbl>
      <w:tblPr>
        <w:tblW w:w="495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211"/>
        <w:gridCol w:w="2674"/>
        <w:gridCol w:w="1672"/>
        <w:gridCol w:w="5855"/>
        <w:gridCol w:w="1704"/>
        <w:gridCol w:w="1860"/>
      </w:tblGrid>
      <w:tr w:rsidR="00240E2B" w14:paraId="0C3D3112" w14:textId="77777777">
        <w:trPr>
          <w:trHeight w:val="23"/>
          <w:tblHeader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D78C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BBEC" w14:textId="77777777" w:rsidR="00240E2B" w:rsidRDefault="008751B3">
            <w:pPr>
              <w:spacing w:after="0" w:line="240" w:lineRule="auto"/>
              <w:jc w:val="center"/>
            </w:pPr>
            <w:r>
              <w:rPr>
                <w:szCs w:val="24"/>
              </w:rPr>
              <w:t>Трудовые функции</w:t>
            </w:r>
          </w:p>
        </w:tc>
      </w:tr>
      <w:tr w:rsidR="00240E2B" w14:paraId="34D0B51E" w14:textId="77777777">
        <w:trPr>
          <w:trHeight w:val="23"/>
          <w:tblHeader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2BF9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BE49" w14:textId="77777777" w:rsidR="00240E2B" w:rsidRDefault="008751B3">
            <w:pPr>
              <w:spacing w:after="0" w:line="240" w:lineRule="auto"/>
              <w:jc w:val="center"/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AD4C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E79F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7C47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8E80" w14:textId="77777777" w:rsidR="00240E2B" w:rsidRDefault="008751B3">
            <w:pPr>
              <w:spacing w:after="0" w:line="240" w:lineRule="auto"/>
              <w:jc w:val="center"/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240E2B" w14:paraId="4D075C2A" w14:textId="77777777">
        <w:trPr>
          <w:trHeight w:val="691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9F6" w14:textId="77777777" w:rsidR="00240E2B" w:rsidRDefault="008751B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D8F2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Оказание медицинской помощи пациентам с нарушениями слуха и заболеваниями или состояниями уха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88F0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54E7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обследования пациентов с нарушениями слуха и заболеваниями или состояниями уха, горла, носа с целью установления диагноза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E31C" w14:textId="77777777" w:rsidR="00240E2B" w:rsidRDefault="008751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A/01.</w:t>
            </w:r>
            <w:r>
              <w:rPr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DB3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2B" w14:paraId="63EBA9FE" w14:textId="77777777">
        <w:trPr>
          <w:trHeight w:val="619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A3AE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1DAE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8363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4B60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Назначение лечения пациентам с нарушениями слуха и заболеваниями или состояниями уха, контроль его эффективности и безопасности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769F" w14:textId="77777777" w:rsidR="00240E2B" w:rsidRDefault="008751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A/0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75F1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2B" w14:paraId="0205D4DD" w14:textId="77777777">
        <w:trPr>
          <w:trHeight w:val="28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076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9AE2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5AD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2D1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и контроль эффективности медицинской реабилитации пациентов с нарушениями слуха и заболеваниями или состояниями уха, в том числе при реализации индивидуальных программ реабилитации и абилитации инвалидов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B504" w14:textId="77777777" w:rsidR="00240E2B" w:rsidRDefault="008751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A/0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332C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2B" w14:paraId="4634BEE8" w14:textId="77777777">
        <w:trPr>
          <w:trHeight w:val="28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667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2606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565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FF24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медицинских освидетельствований и медицинских экспертиз в отношении пациентов с нарушениями слуха и заболеваниями или состояниями уха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CDB0" w14:textId="77777777" w:rsidR="00240E2B" w:rsidRDefault="008751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A/0</w:t>
            </w: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A8F6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2B" w14:paraId="55275B6E" w14:textId="77777777">
        <w:trPr>
          <w:trHeight w:val="84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A671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6EC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EE5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3E5E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и контроль эффективности мероприятий по профилактике нарушений слуха и заболеваний или состояний уха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4356" w14:textId="77777777" w:rsidR="00240E2B" w:rsidRDefault="008751B3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A/0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403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2B" w14:paraId="473037D5" w14:textId="77777777">
        <w:trPr>
          <w:trHeight w:val="28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878" w14:textId="77777777" w:rsidR="00240E2B" w:rsidRDefault="00240E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7CF" w14:textId="77777777" w:rsidR="00240E2B" w:rsidRDefault="00240E2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4F79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589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 распоряжении медицинского и технического персонала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E24" w14:textId="77777777" w:rsidR="00240E2B" w:rsidRDefault="008751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A/0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A134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2B" w14:paraId="5ADBEB0F" w14:textId="77777777">
        <w:trPr>
          <w:trHeight w:val="7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E75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1D72" w14:textId="77777777" w:rsidR="00240E2B" w:rsidRDefault="00240E2B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6812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4338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Оказание медицинской помощи пациентам в экстренной форме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9C86" w14:textId="77777777" w:rsidR="00240E2B" w:rsidRDefault="008751B3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A/07.8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113" w14:textId="77777777" w:rsidR="00240E2B" w:rsidRDefault="008751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14:paraId="41D59164" w14:textId="77777777" w:rsidR="00240E2B" w:rsidRDefault="00240E2B">
      <w:pPr>
        <w:sectPr w:rsidR="00240E2B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0" w:gutter="0"/>
          <w:cols w:space="1701"/>
          <w:titlePg/>
          <w:docGrid w:linePitch="360"/>
        </w:sectPr>
      </w:pPr>
    </w:p>
    <w:p w14:paraId="3937753B" w14:textId="77777777" w:rsidR="00240E2B" w:rsidRDefault="008751B3">
      <w:pPr>
        <w:pStyle w:val="Level1"/>
        <w:jc w:val="center"/>
        <w:rPr>
          <w:sz w:val="24"/>
          <w:szCs w:val="24"/>
          <w:lang w:val="ru-RU"/>
        </w:rPr>
      </w:pPr>
      <w:bookmarkStart w:id="2" w:name="__RefHeading___Toc429662084"/>
      <w:bookmarkEnd w:id="2"/>
      <w:r>
        <w:rPr>
          <w:lang w:val="ru-RU"/>
        </w:rPr>
        <w:lastRenderedPageBreak/>
        <w:t>III. Характеристика обобщенных трудовых функций</w:t>
      </w:r>
    </w:p>
    <w:p w14:paraId="1F99325A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p w14:paraId="532D58F9" w14:textId="77777777" w:rsidR="00240E2B" w:rsidRDefault="008751B3">
      <w:pPr>
        <w:pStyle w:val="Level2"/>
      </w:pPr>
      <w:bookmarkStart w:id="3" w:name="__RefHeading___Toc429662085"/>
      <w:r>
        <w:t>3.1. Обобщенная трудовая функция</w:t>
      </w:r>
      <w:bookmarkEnd w:id="3"/>
      <w:r>
        <w:t xml:space="preserve"> </w:t>
      </w:r>
    </w:p>
    <w:p w14:paraId="0DBB1DBB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4668"/>
        <w:gridCol w:w="886"/>
        <w:gridCol w:w="1035"/>
        <w:gridCol w:w="1543"/>
        <w:gridCol w:w="527"/>
      </w:tblGrid>
      <w:tr w:rsidR="00240E2B" w14:paraId="29233D55" w14:textId="77777777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5E70372B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15B38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Оказание медицинской помощи пациентам с нарушениями слуха и заболеваниями или состояниями уха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152AB7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4913D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149412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1583F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47F4B48E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246"/>
        <w:gridCol w:w="624"/>
        <w:gridCol w:w="1870"/>
        <w:gridCol w:w="624"/>
        <w:gridCol w:w="1247"/>
        <w:gridCol w:w="2093"/>
      </w:tblGrid>
      <w:tr w:rsidR="00240E2B" w14:paraId="7841AEA2" w14:textId="77777777">
        <w:trPr>
          <w:jc w:val="center"/>
        </w:trPr>
        <w:tc>
          <w:tcPr>
            <w:tcW w:w="2497" w:type="dxa"/>
            <w:tcBorders>
              <w:right w:val="single" w:sz="4" w:space="0" w:color="808080"/>
            </w:tcBorders>
            <w:vAlign w:val="center"/>
          </w:tcPr>
          <w:p w14:paraId="11BF7AC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D64AA1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A0BFC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AA8204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A8129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9D418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A5A28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4DD0D566" w14:textId="77777777">
        <w:trPr>
          <w:jc w:val="center"/>
        </w:trPr>
        <w:tc>
          <w:tcPr>
            <w:tcW w:w="2497" w:type="dxa"/>
            <w:vAlign w:val="center"/>
          </w:tcPr>
          <w:p w14:paraId="0AD571AB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976677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E6D135C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98C67F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A7C793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14:paraId="4444208E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14:paraId="04A1CA0C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9775E1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73"/>
        <w:gridCol w:w="7722"/>
      </w:tblGrid>
      <w:tr w:rsidR="00240E2B" w14:paraId="30BACDA7" w14:textId="77777777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2320C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DCBEB" w14:textId="77777777" w:rsidR="0075153D" w:rsidRDefault="008751B3" w:rsidP="007515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Врач-сурдолог-оториноларинголог</w:t>
            </w:r>
          </w:p>
          <w:p w14:paraId="1C2E2128" w14:textId="2E65A8C0" w:rsidR="00240E2B" w:rsidRPr="00C710DB" w:rsidRDefault="0075153D" w:rsidP="0075153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Врач-сурдолог-протезист</w:t>
            </w:r>
            <w:r w:rsidR="008751B3">
              <w:rPr>
                <w:rStyle w:val="afb"/>
                <w:rFonts w:ascii="Calibri" w:hAnsi="Calibri"/>
                <w:szCs w:val="24"/>
                <w:lang w:val="en-US" w:eastAsia="en-US"/>
              </w:rPr>
              <w:endnoteReference w:id="3"/>
            </w:r>
          </w:p>
        </w:tc>
      </w:tr>
    </w:tbl>
    <w:p w14:paraId="09705C82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73"/>
        <w:gridCol w:w="7722"/>
      </w:tblGrid>
      <w:tr w:rsidR="00240E2B" w14:paraId="4470BE9D" w14:textId="77777777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99CBA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E5992" w14:textId="1BE3B30C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одной из специальностей: «Лечебное дело», «Педиатрия» и подготовка в ординатуре по специальности «Сурдология-оториноларингология»</w:t>
            </w:r>
          </w:p>
          <w:p w14:paraId="2D5F1340" w14:textId="77777777" w:rsidR="00240E2B" w:rsidRDefault="008751B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33725697" w14:textId="6CCE747F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по одной из специальностей: «Лечебное дело», «Педиатрия» и профессиональная переподготовка по специальности «Сурдология-оториноларингология» при наличии подготовки </w:t>
            </w:r>
            <w:r w:rsidR="0075153D" w:rsidRPr="0075153D">
              <w:rPr>
                <w:szCs w:val="24"/>
              </w:rPr>
              <w:t xml:space="preserve">в интернатуре/ординатуре по одной из специальностей: </w:t>
            </w:r>
            <w:r w:rsidR="0075153D">
              <w:rPr>
                <w:szCs w:val="24"/>
              </w:rPr>
              <w:t>«</w:t>
            </w:r>
            <w:r w:rsidR="0075153D" w:rsidRPr="0075153D">
              <w:rPr>
                <w:szCs w:val="24"/>
              </w:rPr>
              <w:t>Общая врачебная практика (семейная медицина)</w:t>
            </w:r>
            <w:r w:rsidR="0075153D">
              <w:rPr>
                <w:szCs w:val="24"/>
              </w:rPr>
              <w:t>»</w:t>
            </w:r>
            <w:r w:rsidR="0075153D" w:rsidRPr="0075153D">
              <w:rPr>
                <w:szCs w:val="24"/>
              </w:rPr>
              <w:t xml:space="preserve">, </w:t>
            </w:r>
            <w:r w:rsidR="0075153D">
              <w:rPr>
                <w:szCs w:val="24"/>
              </w:rPr>
              <w:t>«</w:t>
            </w:r>
            <w:r w:rsidR="0075153D" w:rsidRPr="0075153D">
              <w:rPr>
                <w:szCs w:val="24"/>
              </w:rPr>
              <w:t>Оториноларингология</w:t>
            </w:r>
            <w:r w:rsidR="0075153D">
              <w:rPr>
                <w:szCs w:val="24"/>
              </w:rPr>
              <w:t>»</w:t>
            </w:r>
            <w:r w:rsidR="0075153D" w:rsidRPr="0075153D">
              <w:rPr>
                <w:szCs w:val="24"/>
              </w:rPr>
              <w:t xml:space="preserve">, </w:t>
            </w:r>
            <w:r w:rsidR="0075153D">
              <w:rPr>
                <w:szCs w:val="24"/>
              </w:rPr>
              <w:t>«</w:t>
            </w:r>
            <w:r w:rsidR="0075153D" w:rsidRPr="0075153D">
              <w:rPr>
                <w:szCs w:val="24"/>
              </w:rPr>
              <w:t>Педиатрия</w:t>
            </w:r>
            <w:r w:rsidR="0075153D">
              <w:rPr>
                <w:szCs w:val="24"/>
              </w:rPr>
              <w:t>»</w:t>
            </w:r>
            <w:r w:rsidR="0075153D" w:rsidRPr="0075153D">
              <w:rPr>
                <w:szCs w:val="24"/>
              </w:rPr>
              <w:t xml:space="preserve">, </w:t>
            </w:r>
            <w:r w:rsidR="0075153D">
              <w:rPr>
                <w:szCs w:val="24"/>
              </w:rPr>
              <w:t>«</w:t>
            </w:r>
            <w:r w:rsidR="0075153D" w:rsidRPr="0075153D">
              <w:rPr>
                <w:szCs w:val="24"/>
              </w:rPr>
              <w:t>Терапия</w:t>
            </w:r>
            <w:r w:rsidR="0075153D">
              <w:rPr>
                <w:szCs w:val="24"/>
              </w:rPr>
              <w:t>»</w:t>
            </w:r>
            <w:r w:rsidR="00CA6FD8">
              <w:rPr>
                <w:rStyle w:val="afb"/>
                <w:szCs w:val="24"/>
              </w:rPr>
              <w:t xml:space="preserve"> </w:t>
            </w:r>
            <w:r w:rsidR="00CA6FD8">
              <w:rPr>
                <w:rStyle w:val="afb"/>
                <w:szCs w:val="24"/>
              </w:rPr>
              <w:endnoteReference w:id="4"/>
            </w:r>
          </w:p>
        </w:tc>
      </w:tr>
      <w:tr w:rsidR="00240E2B" w14:paraId="53EEA718" w14:textId="77777777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D6C1F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9A7F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40E2B" w14:paraId="5D520666" w14:textId="77777777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D2C2C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44F68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Сертификат специалиста или свидетельство об аккредитации специалиста по специальности «Сурдология-оториноларингология»</w:t>
            </w:r>
            <w:r>
              <w:rPr>
                <w:rStyle w:val="afb"/>
                <w:szCs w:val="24"/>
              </w:rPr>
              <w:endnoteReference w:id="5"/>
            </w:r>
            <w:r>
              <w:rPr>
                <w:szCs w:val="24"/>
                <w:vertAlign w:val="superscript"/>
              </w:rPr>
              <w:t>,</w:t>
            </w:r>
            <w:r>
              <w:rPr>
                <w:rStyle w:val="afb"/>
                <w:szCs w:val="24"/>
              </w:rPr>
              <w:endnoteReference w:id="6"/>
            </w:r>
          </w:p>
          <w:p w14:paraId="38C6FDD5" w14:textId="77777777" w:rsidR="00240E2B" w:rsidRPr="00C710DB" w:rsidRDefault="008751B3">
            <w:pPr>
              <w:pStyle w:val="aff1"/>
              <w:jc w:val="both"/>
              <w:rPr>
                <w:lang w:val="ru-RU"/>
              </w:rPr>
            </w:pPr>
            <w:r w:rsidRPr="00C710DB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10DB">
              <w:rPr>
                <w:rFonts w:ascii="Times New Roman" w:hAnsi="Times New Roman"/>
                <w:sz w:val="24"/>
                <w:szCs w:val="24"/>
                <w:lang w:val="ru-RU"/>
              </w:rPr>
              <w:t>работу) и периодических медицинских осмотров (обследований), 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10DB">
              <w:rPr>
                <w:rFonts w:ascii="Times New Roman" w:hAnsi="Times New Roman"/>
                <w:sz w:val="24"/>
                <w:szCs w:val="24"/>
                <w:lang w:val="ru-RU"/>
              </w:rPr>
              <w:t>также внеочередных медицинских осмотров (обследований)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10DB">
              <w:rPr>
                <w:rFonts w:ascii="Times New Roman" w:hAnsi="Times New Roman"/>
                <w:sz w:val="24"/>
                <w:szCs w:val="24"/>
                <w:lang w:val="ru-RU"/>
              </w:rPr>
              <w:t>порядке, установленном законодательством Российской Федерации</w:t>
            </w:r>
            <w:r>
              <w:rPr>
                <w:rStyle w:val="afb"/>
                <w:sz w:val="24"/>
                <w:szCs w:val="24"/>
              </w:rPr>
              <w:endnoteReference w:id="7"/>
            </w:r>
            <w:r w:rsidRPr="00C710D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,</w:t>
            </w:r>
            <w:r>
              <w:rPr>
                <w:rStyle w:val="afb"/>
                <w:sz w:val="24"/>
                <w:szCs w:val="24"/>
              </w:rPr>
              <w:endnoteReference w:id="8"/>
            </w:r>
            <w:r w:rsidRPr="00C71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5049EE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r>
              <w:rPr>
                <w:rStyle w:val="afb"/>
                <w:szCs w:val="24"/>
              </w:rPr>
              <w:endnoteReference w:id="9"/>
            </w:r>
          </w:p>
        </w:tc>
      </w:tr>
      <w:tr w:rsidR="00240E2B" w14:paraId="5D3A2260" w14:textId="77777777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C4D2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87954" w14:textId="77777777" w:rsidR="00240E2B" w:rsidRDefault="008751B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36137324" w14:textId="77777777" w:rsidR="00240E2B" w:rsidRDefault="008751B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дополнительное профессиональное образование (программы повышения квалификации);</w:t>
            </w:r>
          </w:p>
          <w:p w14:paraId="23350E03" w14:textId="77777777" w:rsidR="00240E2B" w:rsidRDefault="008751B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формирование профессиональных навыков через наставничество;</w:t>
            </w:r>
          </w:p>
          <w:p w14:paraId="45674C13" w14:textId="77777777" w:rsidR="00240E2B" w:rsidRDefault="008751B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стажировка;</w:t>
            </w:r>
          </w:p>
          <w:p w14:paraId="26DE5D94" w14:textId="77777777" w:rsidR="00240E2B" w:rsidRDefault="008751B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14:paraId="3BB8C717" w14:textId="77777777" w:rsidR="00240E2B" w:rsidRDefault="008751B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тренинги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центрах;</w:t>
            </w:r>
          </w:p>
          <w:p w14:paraId="3ABA8C68" w14:textId="77777777" w:rsidR="00240E2B" w:rsidRDefault="008751B3">
            <w:pPr>
              <w:pStyle w:val="ConsPlusNormal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участие в съездах, конгрессах, конференциях, мастер-классах и других образовательных мероприятиях.</w:t>
            </w:r>
          </w:p>
          <w:p w14:paraId="21A93D76" w14:textId="77777777" w:rsidR="00240E2B" w:rsidRDefault="008751B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врачебной тайны, клятвы врача</w:t>
            </w:r>
            <w:r>
              <w:rPr>
                <w:rStyle w:val="afb"/>
                <w:sz w:val="24"/>
                <w:szCs w:val="24"/>
              </w:rPr>
              <w:end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коллегами.</w:t>
            </w:r>
          </w:p>
          <w:p w14:paraId="74A79CE0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 медицинских работников,</w:t>
            </w:r>
            <w:r>
              <w:rPr>
                <w:rFonts w:cs="Times New Roman"/>
                <w:szCs w:val="24"/>
              </w:rPr>
              <w:t xml:space="preserve"> программы государственных гарантий оказания гражданам бесплатной медицинской помощи</w:t>
            </w:r>
          </w:p>
        </w:tc>
      </w:tr>
    </w:tbl>
    <w:p w14:paraId="1A45B763" w14:textId="77777777" w:rsidR="00240E2B" w:rsidRDefault="00240E2B">
      <w:pPr>
        <w:pStyle w:val="Norm"/>
      </w:pPr>
    </w:p>
    <w:p w14:paraId="7F9903C3" w14:textId="77777777" w:rsidR="00240E2B" w:rsidRDefault="008751B3">
      <w:pPr>
        <w:pStyle w:val="Norm"/>
      </w:pPr>
      <w:r>
        <w:t>Дополнительные характеристики</w:t>
      </w:r>
    </w:p>
    <w:p w14:paraId="2C3255E3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1796"/>
        <w:gridCol w:w="5785"/>
      </w:tblGrid>
      <w:tr w:rsidR="00240E2B" w14:paraId="0ACA03AB" w14:textId="77777777">
        <w:trPr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5BDA8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9A7DB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93D85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0E2B" w14:paraId="1401CBE7" w14:textId="77777777">
        <w:trPr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B5D6A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B5805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C673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Врачи-специалисты</w:t>
            </w:r>
          </w:p>
        </w:tc>
      </w:tr>
      <w:tr w:rsidR="00240E2B" w14:paraId="7658C36F" w14:textId="77777777">
        <w:trPr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8157E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fb"/>
                <w:szCs w:val="24"/>
              </w:rPr>
              <w:endnoteReference w:id="11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D3B91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31DBE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Врач-специалист</w:t>
            </w:r>
          </w:p>
        </w:tc>
      </w:tr>
      <w:tr w:rsidR="00240E2B" w14:paraId="30A376D5" w14:textId="77777777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E691E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b"/>
                <w:szCs w:val="24"/>
              </w:rPr>
              <w:endnoteReference w:id="12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E0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20463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70CD0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Врач-специалист</w:t>
            </w:r>
          </w:p>
        </w:tc>
      </w:tr>
      <w:tr w:rsidR="00240E2B" w14:paraId="05443087" w14:textId="77777777">
        <w:trPr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2992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B3E5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20464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39E7F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Врач-протезист по ушному протезированию</w:t>
            </w:r>
          </w:p>
        </w:tc>
      </w:tr>
      <w:tr w:rsidR="00240E2B" w14:paraId="37A1554E" w14:textId="77777777">
        <w:trPr>
          <w:jc w:val="center"/>
        </w:trPr>
        <w:tc>
          <w:tcPr>
            <w:tcW w:w="2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65BF9" w14:textId="77777777" w:rsidR="00240E2B" w:rsidRDefault="008751B3">
            <w:pPr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  <w:r>
              <w:rPr>
                <w:rStyle w:val="afb"/>
              </w:rPr>
              <w:endnoteReference w:id="13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32A63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3.31.05.01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DE404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Лечебное дело</w:t>
            </w:r>
          </w:p>
        </w:tc>
      </w:tr>
      <w:tr w:rsidR="00240E2B" w14:paraId="5D0C01EE" w14:textId="77777777">
        <w:trPr>
          <w:jc w:val="center"/>
        </w:trPr>
        <w:tc>
          <w:tcPr>
            <w:tcW w:w="2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261BC" w14:textId="77777777" w:rsidR="00240E2B" w:rsidRDefault="00240E2B">
            <w:pPr>
              <w:rPr>
                <w:rFonts w:cs="Times New Roman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C3F50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3.31.05.02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5CDFC" w14:textId="77777777" w:rsidR="00240E2B" w:rsidRDefault="008751B3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Педиатрия</w:t>
            </w:r>
          </w:p>
        </w:tc>
      </w:tr>
    </w:tbl>
    <w:p w14:paraId="30B2E8F2" w14:textId="77777777" w:rsidR="00240E2B" w:rsidRDefault="00240E2B">
      <w:pPr>
        <w:pStyle w:val="Norm"/>
        <w:rPr>
          <w:b/>
        </w:rPr>
      </w:pPr>
    </w:p>
    <w:p w14:paraId="5A9F4B74" w14:textId="77777777" w:rsidR="00240E2B" w:rsidRDefault="00240E2B">
      <w:pPr>
        <w:pStyle w:val="Norm"/>
        <w:rPr>
          <w:b/>
        </w:rPr>
      </w:pPr>
    </w:p>
    <w:p w14:paraId="2C1E7C2E" w14:textId="77777777" w:rsidR="00240E2B" w:rsidRDefault="008751B3">
      <w:pPr>
        <w:pStyle w:val="Norm"/>
      </w:pPr>
      <w:r>
        <w:rPr>
          <w:b/>
        </w:rPr>
        <w:t>3.1.1. Трудовая функция</w:t>
      </w:r>
    </w:p>
    <w:p w14:paraId="288EBECA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23"/>
        <w:gridCol w:w="568"/>
        <w:gridCol w:w="1135"/>
        <w:gridCol w:w="1703"/>
        <w:gridCol w:w="568"/>
      </w:tblGrid>
      <w:tr w:rsidR="00240E2B" w14:paraId="110E20EB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73A0934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FBDB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обследования пациентов с нарушениями слуха и заболеваниями или состояниями уха, горла, носа с целью постановки диагноза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F2885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251E0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/01.8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6BFD3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E87D7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66119ABB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60"/>
        <w:gridCol w:w="625"/>
        <w:gridCol w:w="1870"/>
        <w:gridCol w:w="625"/>
        <w:gridCol w:w="1246"/>
        <w:gridCol w:w="2091"/>
      </w:tblGrid>
      <w:tr w:rsidR="00240E2B" w14:paraId="25997C0A" w14:textId="77777777">
        <w:trPr>
          <w:jc w:val="center"/>
        </w:trPr>
        <w:tc>
          <w:tcPr>
            <w:tcW w:w="2584" w:type="dxa"/>
            <w:tcBorders>
              <w:right w:val="single" w:sz="4" w:space="0" w:color="808080"/>
            </w:tcBorders>
            <w:vAlign w:val="center"/>
          </w:tcPr>
          <w:p w14:paraId="4C69DD16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537714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BE4D3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565316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E4411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6082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4BBE7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0BC8AFF1" w14:textId="77777777">
        <w:trPr>
          <w:jc w:val="center"/>
        </w:trPr>
        <w:tc>
          <w:tcPr>
            <w:tcW w:w="2584" w:type="dxa"/>
            <w:vAlign w:val="center"/>
          </w:tcPr>
          <w:p w14:paraId="0C384D80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6701CE0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4B4930DD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1E47E14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45C59F68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9811FF6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9B40FA2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126E38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7613"/>
      </w:tblGrid>
      <w:tr w:rsidR="00240E2B" w14:paraId="1BFE4351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B20A1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F828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Сбор жалоб, анамнеза жизни и заболевания у пациентов (их законных представителей) с нарушениями слуха и заболеваниями или состояниями уха, горла, носа с использованием навыков общения и учетом особенностей психологии пациентов данного профиля</w:t>
            </w:r>
          </w:p>
        </w:tc>
      </w:tr>
      <w:tr w:rsidR="00240E2B" w14:paraId="728D91E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9339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D3EC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Осмотр пациентов с нарушениями слуха и заболеваниями или состояниями уха, горла, носа</w:t>
            </w:r>
          </w:p>
        </w:tc>
      </w:tr>
      <w:tr w:rsidR="00240E2B" w14:paraId="08CEF4C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4688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AA95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Аудиологическое обследование пациентов с нарушениями слуха и заболеваниями или состояниями уха, горла, носа</w:t>
            </w:r>
          </w:p>
        </w:tc>
      </w:tr>
      <w:tr w:rsidR="00240E2B" w14:paraId="1CCEC35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03F8C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2908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Формулирование предварительного диагноза и составление плана лабораторных и дополнительных инструментальных обследований пациентов с нарушениями слуха и заболеваниями или состояниями уха, горла, носа</w:t>
            </w:r>
          </w:p>
        </w:tc>
      </w:tr>
      <w:tr w:rsidR="00240E2B" w14:paraId="649D4ED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89A9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FD00E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Направление пациентов с нарушениями слуха и заболеваниями или состояниями уха, горла, носа на инструментальное обследование в соответствии с действующими порядками оказания медицинской помощи, на основе клинических рекомендаций (протоколов лечения) по </w:t>
            </w:r>
            <w:r>
              <w:rPr>
                <w:szCs w:val="24"/>
              </w:rPr>
              <w:lastRenderedPageBreak/>
              <w:t>вопросам оказания медицинской помощи, с учетом стандартов медицинской помощи</w:t>
            </w:r>
          </w:p>
        </w:tc>
      </w:tr>
      <w:tr w:rsidR="00240E2B" w14:paraId="6CB3354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6C9A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2D7F3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пациентов с нарушениями слуха и заболеваниями или состояниями уха, горла, носа на лабораторное обследование в соответствии с действующими порядками оказания медицинской помощи, на основе клинических рекомендаций (протоколов лечения) по вопросам оказания медицинской помощи, с учетом стандартов медицинской помощи</w:t>
            </w:r>
          </w:p>
        </w:tc>
      </w:tr>
      <w:tr w:rsidR="00240E2B" w14:paraId="73D4925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F2B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D0ACF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пациентов с нарушениями слуха и заболеваниями или состояниями уха, горла, носа на консультацию к врачам-специалистам в соответствии с действующими порядками оказания медицинской помощи, на основе клинических рекомендаций (протоколов лечения) по вопросам оказания медицинской помощи, с учетом стандартов медицинской помощи</w:t>
            </w:r>
          </w:p>
        </w:tc>
      </w:tr>
      <w:tr w:rsidR="00240E2B" w14:paraId="6B40CF8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F306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1CC8C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диагноза с учетом действующей Международной статистической классификации болезней и проблем, связанных со здоровьем</w:t>
            </w:r>
          </w:p>
        </w:tc>
      </w:tr>
      <w:tr w:rsidR="00240E2B" w14:paraId="3CFADD2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56DF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972EE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диагностических манипуляций и процедур с соблюдением требований безопасности</w:t>
            </w:r>
          </w:p>
        </w:tc>
      </w:tr>
      <w:tr w:rsidR="00240E2B" w14:paraId="23734CAC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28F42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EC75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Осуществлять сбор жалоб, анамнеза жизни и заболевания у пациентов (их законных представителей) </w:t>
            </w:r>
            <w:r>
              <w:rPr>
                <w:szCs w:val="24"/>
              </w:rPr>
              <w:t>с нарушениями слуха и заболеваниями или состояниями уха, горла, носа с использованием навыков общения и учетом особенностей психологии пациентов данного профиля</w:t>
            </w:r>
          </w:p>
        </w:tc>
      </w:tr>
      <w:tr w:rsidR="00240E2B" w14:paraId="1263FA6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12F1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744B7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Анализировать и интерпретировать информацию, полученную от </w:t>
            </w:r>
            <w:r>
              <w:rPr>
                <w:szCs w:val="24"/>
              </w:rPr>
              <w:t>пациентов (их законных представителей) с нарушениями слуха и заболеваниями или состояниями уха, горла, носа</w:t>
            </w:r>
          </w:p>
        </w:tc>
      </w:tr>
      <w:tr w:rsidR="00240E2B" w14:paraId="7A937F6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9CD5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70B2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состояние уха, горла, носа в норме, при заболеваниях или патологических состояниях (внешний осмотр, комплекс стандартного оториноларингологического обследования)</w:t>
            </w:r>
          </w:p>
        </w:tc>
      </w:tr>
      <w:tr w:rsidR="00240E2B" w14:paraId="7D06F0F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B810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12DD4" w14:textId="77777777" w:rsidR="00240E2B" w:rsidRDefault="008751B3">
            <w:pPr>
              <w:spacing w:after="0" w:line="240" w:lineRule="auto"/>
              <w:jc w:val="both"/>
              <w:rPr>
                <w:rStyle w:val="af8"/>
                <w:szCs w:val="24"/>
              </w:rPr>
            </w:pPr>
            <w:r>
              <w:rPr>
                <w:szCs w:val="24"/>
              </w:rPr>
              <w:t>Применять методы исследования функции слуха</w:t>
            </w:r>
            <w:r>
              <w:rPr>
                <w:bCs/>
                <w:szCs w:val="24"/>
              </w:rPr>
              <w:t xml:space="preserve"> с учетом возрастных анатомо-физиологических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том числе</w:t>
            </w:r>
            <w:r>
              <w:rPr>
                <w:rStyle w:val="af8"/>
                <w:szCs w:val="24"/>
              </w:rPr>
              <w:t>:</w:t>
            </w:r>
          </w:p>
          <w:p w14:paraId="12A7DA69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исследование слуха шепотной и разговорной речью;</w:t>
            </w:r>
          </w:p>
          <w:p w14:paraId="4C72B10E" w14:textId="77777777" w:rsidR="00240E2B" w:rsidRDefault="008751B3">
            <w:pPr>
              <w:pStyle w:val="1a"/>
              <w:jc w:val="both"/>
              <w:rPr>
                <w:szCs w:val="24"/>
              </w:rPr>
            </w:pPr>
            <w:r>
              <w:rPr>
                <w:szCs w:val="24"/>
              </w:rPr>
              <w:t>- исследование слуха с помощью камертонов;</w:t>
            </w:r>
          </w:p>
          <w:p w14:paraId="66FF47CA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проведение тональной пороговой аудиометрии;</w:t>
            </w:r>
          </w:p>
          <w:p w14:paraId="6A720B30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проведение надпороговой аудиометрии;</w:t>
            </w:r>
          </w:p>
          <w:p w14:paraId="3424257A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проведение речевой аудиометрии;</w:t>
            </w:r>
          </w:p>
          <w:p w14:paraId="69BE8884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проведение аудиометрии у детей;</w:t>
            </w:r>
          </w:p>
          <w:p w14:paraId="4D882FEE" w14:textId="77777777" w:rsidR="00240E2B" w:rsidRDefault="008751B3">
            <w:pPr>
              <w:pStyle w:val="1a"/>
              <w:ind w:left="28"/>
              <w:rPr>
                <w:szCs w:val="24"/>
              </w:rPr>
            </w:pPr>
            <w:r>
              <w:rPr>
                <w:szCs w:val="24"/>
              </w:rPr>
              <w:t>- проведение акустической импедансометрии (тимпанометрии; акустической рефлексометрии);</w:t>
            </w:r>
          </w:p>
          <w:p w14:paraId="7CA3A096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регистрация различных классов отоакустической эмиссии;</w:t>
            </w:r>
          </w:p>
          <w:p w14:paraId="2C54A69C" w14:textId="77777777" w:rsidR="00240E2B" w:rsidRDefault="008751B3">
            <w:pPr>
              <w:pStyle w:val="1a"/>
              <w:jc w:val="both"/>
            </w:pPr>
            <w:r>
              <w:rPr>
                <w:szCs w:val="24"/>
              </w:rPr>
              <w:t>- регистрация различных классов слуховых вызванных потенциалов;</w:t>
            </w:r>
          </w:p>
          <w:p w14:paraId="46887BE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- исследование вестибулярной функции с проведением основных вестибулярных тестов</w:t>
            </w:r>
          </w:p>
        </w:tc>
      </w:tr>
      <w:tr w:rsidR="00240E2B" w14:paraId="650E008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7F51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29C2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интерпретировать </w:t>
            </w:r>
            <w:r>
              <w:rPr>
                <w:szCs w:val="24"/>
              </w:rPr>
              <w:t>результаты осмотра и аудиологического обследования пациентов с нарушениями слуха и заболеваниями или состояниями уха, горла, носа</w:t>
            </w:r>
          </w:p>
        </w:tc>
      </w:tr>
      <w:tr w:rsidR="00240E2B" w14:paraId="461B297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70BE3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0034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Обосновывать и планировать объем инструментального обследования пациентов с нарушениями слуха и заболеваниями или состояниями уха, </w:t>
            </w:r>
            <w:r>
              <w:rPr>
                <w:szCs w:val="24"/>
              </w:rPr>
              <w:lastRenderedPageBreak/>
              <w:t xml:space="preserve">горла, носа в </w:t>
            </w:r>
            <w:r>
              <w:rPr>
                <w:bCs/>
                <w:szCs w:val="24"/>
              </w:rPr>
              <w:t>соответствии с действующими порядками оказания медицинской помощи, на основе клинических рекомендаций (протоколов лечения) по вопросам оказания медицинской помощи, с учетом стандартов медицинской помощи</w:t>
            </w:r>
          </w:p>
        </w:tc>
      </w:tr>
      <w:tr w:rsidR="00240E2B" w14:paraId="285CE57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19BA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E54E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интерпретировать </w:t>
            </w:r>
            <w:r>
              <w:rPr>
                <w:szCs w:val="24"/>
              </w:rPr>
              <w:t>результаты инструментального обследования пациентов с нарушениями слуха и заболеваниями или состояниями уха, горла, носа</w:t>
            </w:r>
          </w:p>
        </w:tc>
      </w:tr>
      <w:tr w:rsidR="00240E2B" w14:paraId="4453DED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B9FC9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D932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Обосновывать и планировать объем лабораторного обследования пациентов с нарушениями слуха и заболеваниями или состояниями уха, горла, носа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 учетом стандартов медицинской помощи</w:t>
            </w:r>
          </w:p>
        </w:tc>
      </w:tr>
      <w:tr w:rsidR="00240E2B" w14:paraId="4EF75FF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7DDF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BA8C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интерпретировать </w:t>
            </w:r>
            <w:r>
              <w:rPr>
                <w:szCs w:val="24"/>
              </w:rPr>
              <w:t>результаты лабораторного обследования пациентов с нарушениями слуха и заболеваниями или состояниями уха, горла, носа</w:t>
            </w:r>
          </w:p>
        </w:tc>
      </w:tr>
      <w:tr w:rsidR="00240E2B" w14:paraId="3849B13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8857C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58CD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Обосновывать необходимость направления к врачам-специалистам и специалистам немедицинских специальностей пациентов с нарушениями слуха и заболеваниями или состояниями уха, горла, носа в соответствии с порядками, на основе клинических рекомендаций (протоколов лечения) по вопросам оказания медицинской помощи, с учетом стандартов медицинской помощи</w:t>
            </w:r>
          </w:p>
        </w:tc>
      </w:tr>
      <w:tr w:rsidR="00240E2B" w14:paraId="313E5E5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0349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D713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интерпретировать </w:t>
            </w:r>
            <w:r>
              <w:rPr>
                <w:szCs w:val="24"/>
              </w:rPr>
              <w:t>результаты осмотра врачами-специалистами и специалистами немедицинских специальностей пациентов с нарушениями слуха и заболеваниями или состояниями уха, горла, носа</w:t>
            </w:r>
          </w:p>
        </w:tc>
      </w:tr>
      <w:tr w:rsidR="00240E2B" w14:paraId="2977D41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540D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6264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Выявлять клинические симптомы и синдромы у </w:t>
            </w:r>
            <w:r>
              <w:rPr>
                <w:szCs w:val="24"/>
              </w:rPr>
              <w:t>пациентов с нарушениями слуха и заболеваниями или состояниями уха, горла, носа; проводить топическую и дифференциальную диагностику уровней поражения слухового анализатора</w:t>
            </w:r>
          </w:p>
        </w:tc>
      </w:tr>
      <w:tr w:rsidR="00240E2B" w14:paraId="3CF4C72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FCC0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2C3F7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Применять изделия медицинского назначения в соответствии с 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помощи, обеспечивать безопасность диагностических манипуляций и процедур</w:t>
            </w:r>
          </w:p>
        </w:tc>
      </w:tr>
      <w:tr w:rsidR="00240E2B" w14:paraId="0090EEA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8F6B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D924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Определять медицинские показания к оказанию скорой, в том числе скорой специализированной, медицинской помощи пациентам </w:t>
            </w:r>
            <w:r>
              <w:rPr>
                <w:szCs w:val="24"/>
              </w:rPr>
              <w:t>при нарушениях слуха и заболеваниях или состояниях уха, горла, носа</w:t>
            </w:r>
          </w:p>
        </w:tc>
      </w:tr>
      <w:tr w:rsidR="00240E2B" w14:paraId="1EC9BF2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F6B9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0005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манипуляций и диагностических процедур у</w:t>
            </w:r>
            <w:bookmarkStart w:id="4" w:name="_Hlk3783633"/>
            <w:r>
              <w:rPr>
                <w:szCs w:val="24"/>
              </w:rPr>
              <w:t> пациентов при нарушениях слуха и заболеваниях или состояниях уха</w:t>
            </w:r>
            <w:bookmarkEnd w:id="4"/>
            <w:r>
              <w:rPr>
                <w:szCs w:val="24"/>
              </w:rPr>
              <w:t>, горла, носа</w:t>
            </w:r>
          </w:p>
        </w:tc>
      </w:tr>
      <w:tr w:rsidR="00240E2B" w14:paraId="2AC48494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81CC1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3F82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240E2B" w14:paraId="3C02406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EFE7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4761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240E2B" w14:paraId="6858A5F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E255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B0D4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Клинические рекомендации (протоколы лечения) пациентов с нарушениями слуха и заболеваниями или состояниями уха, горла, носа</w:t>
            </w:r>
          </w:p>
        </w:tc>
      </w:tr>
      <w:tr w:rsidR="00240E2B" w14:paraId="517EE53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3104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3513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оказания медицинской помощи взрослому и детскому населению по профилю «сурдология-оториноларингология»</w:t>
            </w:r>
          </w:p>
        </w:tc>
      </w:tr>
      <w:tr w:rsidR="00240E2B" w14:paraId="6D9193C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C916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3D4A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Стандарты первичной специализированной медико-санитарной помощи и специализированной, в том числе высокотехнологичной, медицинской помощи пациентам с нарушениями слуха и заболеваниями или состояниями уха, горла, носа</w:t>
            </w:r>
          </w:p>
        </w:tc>
      </w:tr>
      <w:tr w:rsidR="00240E2B" w14:paraId="03A7B7A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04C3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774C7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Закономерности функционирования здорового организма человека и 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240E2B" w14:paraId="709A69F5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C845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CCF5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Анатомия и физиология периферического и центрального отделов слуховой системы; анатомо-функциональное состояние </w:t>
            </w:r>
            <w:r>
              <w:rPr>
                <w:szCs w:val="24"/>
              </w:rPr>
              <w:t xml:space="preserve">уха, горла, носа </w:t>
            </w:r>
            <w:r>
              <w:rPr>
                <w:bCs/>
                <w:szCs w:val="24"/>
              </w:rPr>
              <w:t xml:space="preserve">у пациентов в норме, при заболеваниях </w:t>
            </w:r>
            <w:r>
              <w:rPr>
                <w:szCs w:val="24"/>
              </w:rPr>
              <w:t>или патологических состояниях</w:t>
            </w:r>
          </w:p>
        </w:tc>
      </w:tr>
      <w:tr w:rsidR="00240E2B" w14:paraId="627A892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FCEC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D261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Этиология, патогенез и клинические проявления нарушений слуха и заболеваний или состояний уха, горла, носа</w:t>
            </w:r>
          </w:p>
        </w:tc>
      </w:tr>
      <w:tr w:rsidR="00240E2B" w14:paraId="6D234605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BBC3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03BC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Методика сбора жалоб, анамнеза жизни и заболевания у пациентов (их законных представителей) с нарушениями слуха и заболеваниями или состояниями уха, горла, носа с использованием навыков общения и учетом особенностей психологии пациентов данного профиля</w:t>
            </w:r>
          </w:p>
        </w:tc>
      </w:tr>
      <w:tr w:rsidR="00240E2B" w14:paraId="7630EC0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2152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1F27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Методика осмотра пациентов с нарушениями слуха и заболеваниями или состояниями уха, горла, носа</w:t>
            </w:r>
          </w:p>
        </w:tc>
      </w:tr>
      <w:tr w:rsidR="00240E2B" w14:paraId="0D69E80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C503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E2F5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Субъективные и объективные методы аудиологического обследования пациентов с нарушениями слуха и заболеваниями или состояниями уха, горла, носа, особенности применения у взрослых и детей</w:t>
            </w:r>
          </w:p>
        </w:tc>
      </w:tr>
      <w:tr w:rsidR="00240E2B" w14:paraId="22EC700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737D3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566F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Методы лабораторных и инструментальных исследований для диагностики нарушений слуха и заболеваний или состояний уха, горла, носа, медицинские показания и противопоказания к их проведению, правила интерпретации результатов</w:t>
            </w:r>
          </w:p>
        </w:tc>
      </w:tr>
      <w:tr w:rsidR="00240E2B" w14:paraId="1D32CBF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32D1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49B3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Нарушения слуха и заболевания или состояния уха, горла, носа, речи, требующие направления пациентов к врачам-специалистам и специалистам немедицинских специальностей</w:t>
            </w:r>
          </w:p>
        </w:tc>
      </w:tr>
      <w:tr w:rsidR="00240E2B" w14:paraId="066CBA9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6C34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E55C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Нарушения слуха и заболевания или состояния уха, горла, носа, требующие оказания медицинской помощи в неотложной и экстренной форме</w:t>
            </w:r>
          </w:p>
        </w:tc>
      </w:tr>
      <w:tr w:rsidR="00240E2B" w14:paraId="43F1337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ECE6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225C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240E2B" w14:paraId="38163E8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1329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2E6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 результате диагностических процедур и манипуляций у пациентов с нарушениями слуха и заболеваниями или состояниями уха, горла, носа</w:t>
            </w:r>
          </w:p>
        </w:tc>
      </w:tr>
      <w:tr w:rsidR="00240E2B" w14:paraId="3EBBFE60" w14:textId="77777777">
        <w:trPr>
          <w:trHeight w:val="28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254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4D2E9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D1A7886" w14:textId="77777777" w:rsidR="00240E2B" w:rsidRDefault="00240E2B">
      <w:pPr>
        <w:pStyle w:val="Norm"/>
        <w:rPr>
          <w:b/>
        </w:rPr>
      </w:pPr>
    </w:p>
    <w:p w14:paraId="0B8E89BF" w14:textId="77777777" w:rsidR="00240E2B" w:rsidRDefault="00240E2B">
      <w:pPr>
        <w:pStyle w:val="Norm"/>
        <w:rPr>
          <w:b/>
        </w:rPr>
      </w:pPr>
    </w:p>
    <w:p w14:paraId="7647086D" w14:textId="77777777" w:rsidR="00240E2B" w:rsidRDefault="008751B3">
      <w:pPr>
        <w:pStyle w:val="Norm"/>
      </w:pPr>
      <w:r>
        <w:rPr>
          <w:b/>
        </w:rPr>
        <w:t>3.1.2. Трудовая функция</w:t>
      </w:r>
    </w:p>
    <w:p w14:paraId="1E1B259A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23"/>
        <w:gridCol w:w="568"/>
        <w:gridCol w:w="1135"/>
        <w:gridCol w:w="1703"/>
        <w:gridCol w:w="568"/>
      </w:tblGrid>
      <w:tr w:rsidR="00240E2B" w14:paraId="40F75436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27E3CEB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3D12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Назначение лечения пациентам с нарушениями слуха и заболеваниями или состояниями уха, контроль его эффективности и безопасности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B671D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F81E1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/02.8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464D02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52F60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6B666977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60"/>
        <w:gridCol w:w="625"/>
        <w:gridCol w:w="1870"/>
        <w:gridCol w:w="625"/>
        <w:gridCol w:w="1246"/>
        <w:gridCol w:w="2091"/>
      </w:tblGrid>
      <w:tr w:rsidR="00240E2B" w14:paraId="295C3BAA" w14:textId="77777777">
        <w:trPr>
          <w:jc w:val="center"/>
        </w:trPr>
        <w:tc>
          <w:tcPr>
            <w:tcW w:w="2584" w:type="dxa"/>
            <w:tcBorders>
              <w:right w:val="single" w:sz="4" w:space="0" w:color="808080"/>
            </w:tcBorders>
            <w:vAlign w:val="center"/>
          </w:tcPr>
          <w:p w14:paraId="52E8EFDE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46F861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38E2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627EF6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D6DB2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626B2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75D1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38B70A56" w14:textId="77777777">
        <w:trPr>
          <w:jc w:val="center"/>
        </w:trPr>
        <w:tc>
          <w:tcPr>
            <w:tcW w:w="2584" w:type="dxa"/>
            <w:vAlign w:val="center"/>
          </w:tcPr>
          <w:p w14:paraId="5269B496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C41B170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3F40F27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9A1FAAC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161A6A9C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E789926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397FC4E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146274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7613"/>
      </w:tblGrid>
      <w:tr w:rsidR="00240E2B" w14:paraId="14949823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1D47B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1527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 плана лечения пациентов с нарушениями слуха и заболеваниями или состояниями уха с учетом диагноза, возраста и клинической картины в 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78A0283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D3D73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B2A3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Назначение </w:t>
            </w:r>
            <w:r>
              <w:rPr>
                <w:bCs/>
                <w:szCs w:val="24"/>
              </w:rPr>
              <w:t xml:space="preserve">лекарственных препаратов и медицинских изделий </w:t>
            </w:r>
            <w:r>
              <w:rPr>
                <w:szCs w:val="24"/>
              </w:rPr>
              <w:t>пациентам с нарушениями слуха и заболеваниями или состояниями уха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0DD20B3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4DAA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5AD9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>
              <w:rPr>
                <w:szCs w:val="24"/>
              </w:rPr>
              <w:t xml:space="preserve"> у пациентов с нарушениями слуха и заболеваниями или состояниями уха</w:t>
            </w:r>
          </w:p>
        </w:tc>
      </w:tr>
      <w:tr w:rsidR="00240E2B" w14:paraId="05682EA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4489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2ABD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Назначение немедикаментозного лечения: физиотерапевтических методов, рефлексотерапии, лечебной физкультуры и иных методов терапии пациентам с нарушениями слуха и заболеваниями или состояниями уха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5E410EE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28FB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F36A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Оценка результатов хирургических вмешательств у пациентов с нарушениями слуха и заболеваниями или состояниями уха</w:t>
            </w:r>
          </w:p>
        </w:tc>
      </w:tr>
      <w:tr w:rsidR="00240E2B" w14:paraId="40DAFAD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539B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2EE4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процедур или манипуляций, применения </w:t>
            </w:r>
            <w:r>
              <w:rPr>
                <w:bCs/>
                <w:szCs w:val="24"/>
              </w:rPr>
              <w:t>лекарственных средств или изделий медицинского назначения, не</w:t>
            </w:r>
            <w:r>
              <w:rPr>
                <w:szCs w:val="24"/>
              </w:rPr>
              <w:t>медикаментозного</w:t>
            </w:r>
            <w:r>
              <w:rPr>
                <w:bCs/>
                <w:szCs w:val="24"/>
              </w:rPr>
              <w:t xml:space="preserve"> лечения или хирургических вмешательств </w:t>
            </w:r>
            <w:r>
              <w:rPr>
                <w:szCs w:val="24"/>
              </w:rPr>
              <w:t>у пациентов с нарушениями слуха и заболеваниями или состояниями уха</w:t>
            </w:r>
          </w:p>
        </w:tc>
      </w:tr>
      <w:tr w:rsidR="00240E2B" w14:paraId="564789A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7188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3B80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" w:name="_Hlk3871170"/>
            <w:r>
              <w:rPr>
                <w:szCs w:val="24"/>
              </w:rPr>
              <w:t>Оказание медицинской помощи при неотложных и экстренных состояниях у пациентов с нарушениями слуха и заболеваниями или состояниями уха, в том числе в чрезвычайных ситуациях</w:t>
            </w:r>
            <w:bookmarkEnd w:id="5"/>
          </w:p>
        </w:tc>
      </w:tr>
      <w:tr w:rsidR="00240E2B" w14:paraId="71805EA8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7E266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50EA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Разрабатывать план лечения </w:t>
            </w:r>
            <w:r>
              <w:rPr>
                <w:szCs w:val="24"/>
              </w:rPr>
              <w:t>пациентов с нарушениями слуха и заболеваниями или состояниями уха в соответствии с 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33C415F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C372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C06F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Назначать </w:t>
            </w:r>
            <w:r>
              <w:rPr>
                <w:bCs/>
                <w:szCs w:val="24"/>
              </w:rPr>
              <w:t xml:space="preserve">лекарственные средства и изделия медицинского назначения </w:t>
            </w:r>
            <w:r>
              <w:rPr>
                <w:szCs w:val="24"/>
              </w:rPr>
              <w:t>пациентам с нарушениями слуха и заболеваниями или состояниями уха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2DD111A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C3FB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5EB5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Оценивать эффективность и безопасность применения лекарственных средств и изделий медицинского назначения </w:t>
            </w:r>
            <w:r>
              <w:rPr>
                <w:szCs w:val="24"/>
              </w:rPr>
              <w:t>у пациентов с нарушениями слуха и заболеваниями или состояниями уха</w:t>
            </w:r>
          </w:p>
        </w:tc>
      </w:tr>
      <w:tr w:rsidR="00240E2B" w14:paraId="327D1EF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E6F2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C372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медицинские показания и противопоказания для хирургических вмешательств, процедур и манипуляций у пациентов с нарушениями слуха и заболеваниями или состояниями уха</w:t>
            </w:r>
          </w:p>
        </w:tc>
      </w:tr>
      <w:tr w:rsidR="00240E2B" w14:paraId="048DED3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A12B3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C0CA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Разрабатывать план подготовки </w:t>
            </w:r>
            <w:r>
              <w:rPr>
                <w:szCs w:val="24"/>
              </w:rPr>
              <w:t>пациентов с нарушениями слуха и заболеваниями или состояниями уха</w:t>
            </w:r>
            <w:r>
              <w:rPr>
                <w:szCs w:val="24"/>
                <w:shd w:val="clear" w:color="auto" w:fill="FFFFFF"/>
              </w:rPr>
              <w:t xml:space="preserve"> к хирургическому вмешательству, </w:t>
            </w:r>
            <w:r>
              <w:rPr>
                <w:szCs w:val="24"/>
              </w:rPr>
              <w:t>манипуляциям и процедурам</w:t>
            </w:r>
          </w:p>
        </w:tc>
      </w:tr>
      <w:tr w:rsidR="00240E2B" w14:paraId="57799075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171D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8A39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Выполнять медицинские манипуляции и процедуры </w:t>
            </w:r>
            <w:r>
              <w:rPr>
                <w:szCs w:val="24"/>
              </w:rPr>
              <w:t>при нарушениях слуха и заболеваниях или состояниях уха</w:t>
            </w:r>
          </w:p>
        </w:tc>
      </w:tr>
      <w:tr w:rsidR="00240E2B" w14:paraId="71512F0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7AAD9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2389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Разрабатывать план послеоперационного ведения </w:t>
            </w:r>
            <w:r>
              <w:rPr>
                <w:szCs w:val="24"/>
              </w:rPr>
              <w:t>пациентов с нарушениями слуха и заболеваниями или состояниями уха в соответствии с 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5710EDF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6E2C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7039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Предотвращать или устранять</w:t>
            </w:r>
            <w:r>
              <w:rPr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процедур или лечебных манипуляций, применения </w:t>
            </w:r>
            <w:r>
              <w:rPr>
                <w:bCs/>
                <w:szCs w:val="24"/>
              </w:rPr>
              <w:t>лекарственных средств или изделий медицинского назначения или хирургических вмешательств</w:t>
            </w:r>
          </w:p>
        </w:tc>
      </w:tr>
      <w:tr w:rsidR="00240E2B" w14:paraId="0AB5990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665E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09089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мониторинг состояния слуха, корректировать план лечения в зависимости от особенностей течения нарушений слуха и заболеваний или состояний уха</w:t>
            </w:r>
          </w:p>
        </w:tc>
      </w:tr>
      <w:tr w:rsidR="00240E2B" w14:paraId="7848D13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CA9C3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98039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Оказывать медицинскую помощь </w:t>
            </w:r>
            <w:r>
              <w:rPr>
                <w:szCs w:val="24"/>
              </w:rPr>
              <w:t>пациентам с нарушениями слуха и заболеваниями или состояниями уха</w:t>
            </w:r>
            <w:r>
              <w:rPr>
                <w:bCs/>
                <w:szCs w:val="24"/>
              </w:rPr>
              <w:t xml:space="preserve"> при неотложных и экстренных состояниях</w:t>
            </w:r>
            <w:r>
              <w:rPr>
                <w:szCs w:val="24"/>
              </w:rPr>
              <w:t>, в том числе,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3EA23E05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F01E6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8A30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оказания медицинской помощи взрослому и детскому населению по профилю «Сурдология-оториноларингология»</w:t>
            </w:r>
          </w:p>
        </w:tc>
      </w:tr>
      <w:tr w:rsidR="00240E2B" w14:paraId="6675721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22BC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6ECC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Стандарты первичной специализированной медико-санитарной помощи и специализированной, за исключением высокотехнологичной, медицинской помощи при нарушениях слуха</w:t>
            </w:r>
          </w:p>
        </w:tc>
      </w:tr>
      <w:tr w:rsidR="00240E2B" w14:paraId="74E8FA60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5DAB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508A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Клинические рекомендации (протоколы лечения) по вопросам оказания медицинской помощи пациентам при нарушениях слуха и заболеваниях или состояниях уха</w:t>
            </w:r>
          </w:p>
        </w:tc>
      </w:tr>
      <w:tr w:rsidR="00240E2B" w14:paraId="2D7AB83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A38A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D0BC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Современные методы лечения пациентов с нарушениями слуха и заболеваниями или состояниями уха</w:t>
            </w:r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>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2FBF2B6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9589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961F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Механизм действия лекарственных средств и</w:t>
            </w:r>
            <w:r>
              <w:rPr>
                <w:bCs/>
                <w:szCs w:val="24"/>
              </w:rPr>
              <w:t xml:space="preserve"> изделий медицинского назначения</w:t>
            </w:r>
            <w:r>
              <w:rPr>
                <w:szCs w:val="24"/>
              </w:rPr>
              <w:t>, применяемых в сурдологии-оториноларингологии; показания и противопоказания к назначению; возможные осложнения, побочные действия, нежелательные реакции, в том числе серьезные и непредвиденные</w:t>
            </w:r>
          </w:p>
        </w:tc>
      </w:tr>
      <w:tr w:rsidR="00240E2B" w14:paraId="787DC93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0C18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CE08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немедикаментозного лечения нарушений слуха и заболеваний или состояний уха; показания и противопоказания; возможные </w:t>
            </w:r>
            <w:r>
              <w:rPr>
                <w:szCs w:val="24"/>
              </w:rPr>
              <w:lastRenderedPageBreak/>
              <w:t>осложнения, побочные действия, нежелательные реакции, в том числе серьезные и непредвиденные</w:t>
            </w:r>
          </w:p>
        </w:tc>
      </w:tr>
      <w:tr w:rsidR="00240E2B" w14:paraId="664D335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D5C1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188E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 и методы хирургического лечения нарушений слуха и заболеваний или состояний уха;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240E2B" w14:paraId="0C7B47D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7B0B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3AFC7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Манипуляции и процедуры при нарушениях слуха и заболеваниях или состояниях уха; показания и противопоказания; возможные осложнения, побочные действия, нежелательные реакции, в том числе серьезные и непредвиденные</w:t>
            </w:r>
          </w:p>
        </w:tc>
      </w:tr>
      <w:tr w:rsidR="00240E2B" w14:paraId="7D825ED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F3E0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B33E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нарушениях слуха и заболеваниях или состояниях уха</w:t>
            </w:r>
          </w:p>
        </w:tc>
      </w:tr>
      <w:tr w:rsidR="00240E2B" w14:paraId="348534B0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FE2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B1A8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Предоперационная подготовка и послеоперационное ведение пациентов при нарушениях слуха и заболеваниях или состояниях уха</w:t>
            </w:r>
          </w:p>
        </w:tc>
      </w:tr>
      <w:tr w:rsidR="00240E2B" w14:paraId="506BBF9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30BA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28C4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на ухе</w:t>
            </w:r>
          </w:p>
        </w:tc>
      </w:tr>
      <w:tr w:rsidR="00240E2B" w14:paraId="09F36AE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1776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F17D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Методы обезболивания в сурдологии-оториноларингологии</w:t>
            </w:r>
          </w:p>
        </w:tc>
      </w:tr>
      <w:tr w:rsidR="00240E2B" w14:paraId="39BE2B8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7FB4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0905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Требования асептики и антисептики</w:t>
            </w:r>
          </w:p>
        </w:tc>
      </w:tr>
      <w:tr w:rsidR="00240E2B" w14:paraId="5EB8813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7BBD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F22D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 и методы оказания экстренной и неотложной медицинской помощи пациентам с нарушениями слуха и заболеваниями или состояниями уха, в том числе, в соответствии с действующими порядками оказания медицинской помощи,</w:t>
            </w:r>
            <w:r>
              <w:t xml:space="preserve"> </w:t>
            </w:r>
            <w:r>
              <w:rPr>
                <w:szCs w:val="24"/>
              </w:rPr>
              <w:t>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3D3B60EA" w14:textId="77777777">
        <w:trPr>
          <w:trHeight w:val="28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24FDB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E70D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A01BA11" w14:textId="77777777" w:rsidR="00240E2B" w:rsidRDefault="00240E2B">
      <w:pPr>
        <w:pStyle w:val="Level2"/>
      </w:pPr>
    </w:p>
    <w:p w14:paraId="1F4BD57A" w14:textId="77777777" w:rsidR="00240E2B" w:rsidRDefault="008751B3">
      <w:pPr>
        <w:pStyle w:val="Norm"/>
      </w:pPr>
      <w:r>
        <w:rPr>
          <w:b/>
        </w:rPr>
        <w:t>3.1.3. Трудовая функция</w:t>
      </w:r>
    </w:p>
    <w:p w14:paraId="3B495EBF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4668"/>
        <w:gridCol w:w="886"/>
        <w:gridCol w:w="1035"/>
        <w:gridCol w:w="1542"/>
        <w:gridCol w:w="528"/>
      </w:tblGrid>
      <w:tr w:rsidR="00240E2B" w14:paraId="12C7EE8D" w14:textId="77777777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08C48C6C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BC633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и контроль эффективности медицинской реабилитации пациентов с нарушениями слуха и заболеваниями или состояниями уха, в том числе при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реализации индивидуальных программ реабилитации и абилитации инвалидов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FF90DC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504FD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/03.8</w:t>
            </w:r>
          </w:p>
        </w:tc>
        <w:tc>
          <w:tcPr>
            <w:tcW w:w="15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D392C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72FF7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1B174635" w14:textId="77777777" w:rsidR="00240E2B" w:rsidRDefault="00240E2B">
      <w:pPr>
        <w:pStyle w:val="Norm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246"/>
        <w:gridCol w:w="624"/>
        <w:gridCol w:w="2494"/>
        <w:gridCol w:w="1247"/>
        <w:gridCol w:w="2093"/>
      </w:tblGrid>
      <w:tr w:rsidR="00240E2B" w14:paraId="2FBA03B4" w14:textId="77777777">
        <w:trPr>
          <w:jc w:val="center"/>
        </w:trPr>
        <w:tc>
          <w:tcPr>
            <w:tcW w:w="2497" w:type="dxa"/>
            <w:tcBorders>
              <w:right w:val="single" w:sz="4" w:space="0" w:color="808080"/>
            </w:tcBorders>
            <w:vAlign w:val="center"/>
          </w:tcPr>
          <w:p w14:paraId="66ED0E75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5088F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3BCEE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3D5B3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9E255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CBA75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09722A12" w14:textId="77777777">
        <w:trPr>
          <w:jc w:val="center"/>
        </w:trPr>
        <w:tc>
          <w:tcPr>
            <w:tcW w:w="2497" w:type="dxa"/>
            <w:vAlign w:val="center"/>
          </w:tcPr>
          <w:p w14:paraId="0E2CEB22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6C45298D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457FAE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808080"/>
            </w:tcBorders>
            <w:vAlign w:val="center"/>
          </w:tcPr>
          <w:p w14:paraId="2E40A94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14:paraId="01AA3E2B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14:paraId="7B1FAE64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C4973A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7613"/>
      </w:tblGrid>
      <w:tr w:rsidR="00240E2B" w14:paraId="2CD33600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A9018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6C4A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Составление плана мероприятий медицинской реабилитации пациентов с нарушениями слуха и заболеваниями или состояниями уха в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 xml:space="preserve">соответствии с действующим порядками оказания медицинской помощи, на основе клинических рекомендаций (протоколов лечения) </w:t>
            </w:r>
            <w:r>
              <w:rPr>
                <w:szCs w:val="24"/>
              </w:rPr>
              <w:lastRenderedPageBreak/>
              <w:t>по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вопросам оказания медицинской помощи, с учетом стандартов медицинской помощи</w:t>
            </w:r>
          </w:p>
        </w:tc>
      </w:tr>
      <w:tr w:rsidR="00240E2B" w14:paraId="5FB83CC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B771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4861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Определение показаний к выбору одного или нескольких методов коррекции слуха пациентам со стойким нарушением слуховой функции (слухопротезирование, кохлеарная или стволомозговая имплантация, установка имплантируемых устройств среднего уха); определение показаний к монауральной или бинауральной коррекции слуха</w:t>
            </w:r>
          </w:p>
        </w:tc>
      </w:tr>
      <w:tr w:rsidR="00240E2B" w14:paraId="35DF2DF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068C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03C89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Определение показаний к использованию ушных вкладышей для слуховых аппаратов индивидуального изготовления пациентам со стойким нарушением слуховой функции, обоснование вида и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параметров вкладыша/вкладышей индивидуального изготовления с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учетом возрастных, анатомо-физиологических и акустических особенностей пациента</w:t>
            </w:r>
          </w:p>
        </w:tc>
      </w:tr>
      <w:tr w:rsidR="00240E2B" w14:paraId="373C90A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EAB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F99D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мероприятий медицинской реабилитации пациентам с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нарушениями слуха и заболеваниями или состояниями уха, в том числе при реализации индивидуальной программы реабилитации и абилитации инвалидов</w:t>
            </w:r>
          </w:p>
        </w:tc>
      </w:tr>
      <w:tr w:rsidR="00240E2B" w14:paraId="2D20FD4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683E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F0CF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Подбор слуховых аппаратов с учетом возраста и индивидуальных особенностей пациента, формы и степени снижения слуха, настройка слуховых аппаратов</w:t>
            </w:r>
          </w:p>
        </w:tc>
      </w:tr>
      <w:tr w:rsidR="00240E2B" w14:paraId="192B383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06FD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E908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Изготовление слепков наружного уха для производства ушных вкладышей или слуховых аппаратов индивидуального изготовления</w:t>
            </w:r>
          </w:p>
        </w:tc>
      </w:tr>
      <w:tr w:rsidR="00240E2B" w14:paraId="4B720B2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8D0D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1157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Интраоперационное тестирование кохлеарного и </w:t>
            </w:r>
            <w:proofErr w:type="spellStart"/>
            <w:r>
              <w:rPr>
                <w:szCs w:val="24"/>
              </w:rPr>
              <w:t>стволомозгового</w:t>
            </w:r>
            <w:proofErr w:type="spellEnd"/>
            <w:r>
              <w:rPr>
                <w:szCs w:val="24"/>
              </w:rPr>
              <w:t xml:space="preserve"> имплантов; подключение, замена и настройка речевых процессоров систем кохлеарной и стволомозговой имплантации</w:t>
            </w:r>
          </w:p>
        </w:tc>
      </w:tr>
      <w:tr w:rsidR="00240E2B" w14:paraId="5822266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3314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68DF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Активация и настройка имплантируемых устройств среднего уха</w:t>
            </w:r>
          </w:p>
        </w:tc>
      </w:tr>
      <w:tr w:rsidR="00240E2B" w14:paraId="0691C5F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85B9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E9AB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Индивидуальное консультирование в процессе адаптации пациента к слухоулучшающим устройствам</w:t>
            </w:r>
          </w:p>
        </w:tc>
      </w:tr>
      <w:tr w:rsidR="00240E2B" w14:paraId="3BFEB9A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4F8E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CF9F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Применение методов верификации и валидации использования слуховых аппаратов, систем кохлеарной имплантации и других имплантируемых устройств для реабилитации пациентов с нарушениями слуха</w:t>
            </w:r>
          </w:p>
        </w:tc>
      </w:tr>
      <w:tr w:rsidR="00240E2B" w14:paraId="532BFF75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5CAC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0550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Направление пациентов с нарушениями слуха и заболеваниями или состояниями уха к врачам-специалистам и специалистам немедицинских специальностей (учителям-дефектологам-сурдопедагогам, учителям-логопедам, медицинским психологам)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78228D0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411A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53D6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Оценка эффективности и безопасности мероприятий по медицинской реабилитации пациентов с нарушениями слуха и заболеваниями или состояниями уха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36F9BC4C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97793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D232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медицинские показания для проведения мероприятий медицинской реабилитации пациентам с нарушениями слуха и заболеваниями или состояниями уха, в том числе при реализации </w:t>
            </w:r>
            <w:r>
              <w:rPr>
                <w:szCs w:val="24"/>
              </w:rPr>
              <w:lastRenderedPageBreak/>
              <w:t>индивидуальной программы реабилитации или абилитации инвалидов в 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7DA2B54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98D7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60B77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Разрабатывать план реабилитационных мероприятий </w:t>
            </w:r>
            <w:r>
              <w:rPr>
                <w:szCs w:val="24"/>
              </w:rPr>
              <w:t>пациентам с нарушениями слуха и заболеваниями или состояниями уха,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 учетом стандартов медицинской помощи, включая определение показаний к наружному (неимплантационному) или имплантационному слухопротезированию, кохлеарной и стволомозговой имплантации</w:t>
            </w:r>
          </w:p>
        </w:tc>
      </w:tr>
      <w:tr w:rsidR="00240E2B" w14:paraId="6FD2852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0ADC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838A9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верификацию и валидацию использования слуховых аппаратов, систем кохлеарной имплантации и других имплантируемых устройств для реабилитации пациентов с нарушениями слуха</w:t>
            </w:r>
          </w:p>
        </w:tc>
      </w:tr>
      <w:tr w:rsidR="00240E2B" w14:paraId="1A8B458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B409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A0B2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мероприятия медицинской реабилитации пациентов с нарушениями слуха и заболеваниями или состояниями уха,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 учетом стандартов медицинской помощи, в том числе подбор и настройку слуховых аппаратов, речевых процессоров систем кохлеарной и стволомозговой имплантации, имплантируемых устройств среднего уха</w:t>
            </w:r>
          </w:p>
        </w:tc>
      </w:tr>
      <w:tr w:rsidR="00240E2B" w14:paraId="3AA7329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6AB1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DD4B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медицинские показания для направления пациентов с нарушениями слуха и заболеваниями или состояниями уха к врачам-специалистам и специалистам немедицинских специальностей (учителям-дефектологам-сурдопедагогам, учителям-логопедам, медицинским психологам) для назначения и проведения мероприятий по медицинской реабилитации и санаторно-курортному лечению,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5D745DA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ECA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E963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эффективность и безопасность мероприятий медицинской реабилитации пациентов с нарушениями слуха и заболеваниями или состояниями уха, в том числе при реализации программы реабилитации или абилитации инвалидов</w:t>
            </w:r>
          </w:p>
        </w:tc>
      </w:tr>
      <w:tr w:rsidR="00240E2B" w14:paraId="2EBA0BF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A45B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2044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медицинские показания для направления пациентов, имеющих стойкое нарушение слуха, для прохождения медико-социальной экспертизы</w:t>
            </w:r>
          </w:p>
        </w:tc>
      </w:tr>
      <w:tr w:rsidR="00240E2B" w14:paraId="1074464A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A51E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5143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Стандарты первичной специализированной медико-санитарной помощи и специализированной, за исключением высокотехнологичной, медицинской помощи при нарушениях слуха и заболеваниях или состояниях уха</w:t>
            </w:r>
          </w:p>
        </w:tc>
      </w:tr>
      <w:tr w:rsidR="00240E2B" w14:paraId="2621A7A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937FC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593B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оказания медицинской помощи взрослому и детскому населению по профилю «Сурдология-оториноларингология»</w:t>
            </w:r>
          </w:p>
        </w:tc>
      </w:tr>
      <w:tr w:rsidR="00240E2B" w14:paraId="59C163C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9A46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420F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Клинические рекомендации (протоколы лечения) по вопросам оказания медицинской помощи пациентам с нарушениями слуха и заболеваниями или состояниями уха</w:t>
            </w:r>
          </w:p>
        </w:tc>
      </w:tr>
      <w:tr w:rsidR="00240E2B" w14:paraId="181F63B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E484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783F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Основы медицинской реабилитации </w:t>
            </w:r>
            <w:r>
              <w:rPr>
                <w:szCs w:val="24"/>
              </w:rPr>
              <w:t>пациентов с нарушениями слуха и заболеваниями или состояниями уха, в том числе инвалидов</w:t>
            </w:r>
          </w:p>
        </w:tc>
      </w:tr>
      <w:tr w:rsidR="00240E2B" w14:paraId="25B599A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239E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4308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Методы медицинской реабилитации пациентов с нарушениями слуха и заболеваниями или состояниями уха, в том числе инвалидов</w:t>
            </w:r>
          </w:p>
        </w:tc>
      </w:tr>
      <w:tr w:rsidR="00240E2B" w14:paraId="5818F78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599B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7558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Типы и характеристики слуховых аппаратов, вкладышей для слуховых аппаратов, в том числе индивидуального изготовления, имплантируемых систем среднего и внутреннего уха</w:t>
            </w:r>
          </w:p>
        </w:tc>
      </w:tr>
      <w:tr w:rsidR="00240E2B" w14:paraId="18977D7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CEDE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08EE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Методы верификации и валидации использования слуховых аппаратов, систем кохлеарной имплантации и других имплантируемых устройств для реабилитации пациентов с нарушениями слуха</w:t>
            </w:r>
          </w:p>
        </w:tc>
      </w:tr>
      <w:tr w:rsidR="00240E2B" w14:paraId="783D2EB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57C5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F4F2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Медицинские показания и противопоказания к проведению </w:t>
            </w:r>
            <w:r>
              <w:rPr>
                <w:bCs/>
                <w:szCs w:val="24"/>
              </w:rPr>
              <w:t xml:space="preserve">реабилитационных мероприятий </w:t>
            </w:r>
            <w:r>
              <w:rPr>
                <w:szCs w:val="24"/>
              </w:rPr>
              <w:t>у пациентов с нарушениями слуха и заболеваниями или состояниями уха, в том числе индивидуальной программы реабилитации и абилитации инвалидов</w:t>
            </w:r>
          </w:p>
        </w:tc>
      </w:tr>
      <w:tr w:rsidR="00240E2B" w14:paraId="53AF703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5F35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4B70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Механизм воздействия реабилитационных мероприятий на организм у пациентов с нарушениями слуха и заболеваниями или состояниями уха</w:t>
            </w:r>
          </w:p>
        </w:tc>
      </w:tr>
      <w:tr w:rsidR="00240E2B" w14:paraId="23103F8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0AC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3A79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Медицинские показания для направления пациентов с нарушениями слуха и заболеваниями или состояниями уха к врачам-специалистам для назначения проведения мероприятий реабилитации, в том числе при реализации индивидуальной программы реабилитации и абилитации инвалидов</w:t>
            </w:r>
          </w:p>
        </w:tc>
      </w:tr>
      <w:tr w:rsidR="00240E2B" w14:paraId="40E9992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17CA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6DF8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Медицинские показания для направления пациентов с нарушениями слуха и заболеваниями или состояниями уха, к врачам-специалистам для назначения и проведения санаторно-курортного лечения, в том числе при реализации индивидуальной программы реабилитации и абилитации инвалидов</w:t>
            </w:r>
          </w:p>
        </w:tc>
      </w:tr>
      <w:tr w:rsidR="00240E2B" w14:paraId="7B987C2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6457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3B23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Показания и противопоказания к назначению различных технических средств реабилитации (наружных и имплантируемых); методы ухода за ними</w:t>
            </w:r>
          </w:p>
        </w:tc>
      </w:tr>
      <w:tr w:rsidR="00240E2B" w14:paraId="22B901E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1F5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0F66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 непредвиденных, возникших в результате мероприятий реабилитации пациентов с нарушениями слуха и заболеваниями или состояниями уха</w:t>
            </w:r>
          </w:p>
        </w:tc>
      </w:tr>
      <w:tr w:rsidR="00240E2B" w14:paraId="12F7A06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A5E1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7B50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Медицинские </w:t>
            </w:r>
            <w:r>
              <w:rPr>
                <w:bCs/>
                <w:szCs w:val="24"/>
              </w:rPr>
              <w:t xml:space="preserve">показания </w:t>
            </w:r>
            <w:r>
              <w:rPr>
                <w:szCs w:val="24"/>
              </w:rPr>
              <w:t xml:space="preserve">для направления пациентов, имеющих стойкое нарушение функции слуха, </w:t>
            </w:r>
            <w:r>
              <w:rPr>
                <w:bCs/>
                <w:szCs w:val="24"/>
              </w:rPr>
              <w:t xml:space="preserve">на медико-социальную экспертизу, в том числе </w:t>
            </w:r>
            <w:r>
              <w:rPr>
                <w:szCs w:val="24"/>
              </w:rPr>
              <w:t>для составления индивидуальной программы реабилитации и абилитации инвалидов, требования к оформлению медицинской документации</w:t>
            </w:r>
          </w:p>
        </w:tc>
      </w:tr>
      <w:tr w:rsidR="00240E2B" w14:paraId="4D3F68CE" w14:textId="77777777">
        <w:trPr>
          <w:trHeight w:val="28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0B235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1769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4A47A89" w14:textId="77777777" w:rsidR="00240E2B" w:rsidRDefault="00240E2B">
      <w:pPr>
        <w:pStyle w:val="Norm"/>
        <w:rPr>
          <w:b/>
        </w:rPr>
      </w:pPr>
    </w:p>
    <w:p w14:paraId="04FD8921" w14:textId="77777777" w:rsidR="00240E2B" w:rsidRDefault="008751B3">
      <w:pPr>
        <w:pStyle w:val="Norm"/>
      </w:pPr>
      <w:r>
        <w:rPr>
          <w:b/>
        </w:rPr>
        <w:t>3.1.4. Трудовая функция</w:t>
      </w:r>
    </w:p>
    <w:p w14:paraId="0D8262AD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23"/>
        <w:gridCol w:w="568"/>
        <w:gridCol w:w="1135"/>
        <w:gridCol w:w="1703"/>
        <w:gridCol w:w="568"/>
      </w:tblGrid>
      <w:tr w:rsidR="00240E2B" w14:paraId="6EE5CC0E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E10365A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1FAAE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медицинских освидетельствований и медицинских экспертиз в отношении пациентов с нарушениями слуха и заболеваниями или состояниями уха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AB2D5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B9C7A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/04.8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9EBAF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7EDAD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00D2167F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60"/>
        <w:gridCol w:w="625"/>
        <w:gridCol w:w="1870"/>
        <w:gridCol w:w="625"/>
        <w:gridCol w:w="1246"/>
        <w:gridCol w:w="2091"/>
      </w:tblGrid>
      <w:tr w:rsidR="00240E2B" w14:paraId="09B1BCC6" w14:textId="77777777">
        <w:trPr>
          <w:jc w:val="center"/>
        </w:trPr>
        <w:tc>
          <w:tcPr>
            <w:tcW w:w="2584" w:type="dxa"/>
            <w:tcBorders>
              <w:right w:val="single" w:sz="4" w:space="0" w:color="808080"/>
            </w:tcBorders>
            <w:vAlign w:val="center"/>
          </w:tcPr>
          <w:p w14:paraId="16B5BEB6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6204E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35E3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220DA3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2261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D2924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FEE3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2313C7DC" w14:textId="77777777">
        <w:trPr>
          <w:jc w:val="center"/>
        </w:trPr>
        <w:tc>
          <w:tcPr>
            <w:tcW w:w="2584" w:type="dxa"/>
            <w:vAlign w:val="center"/>
          </w:tcPr>
          <w:p w14:paraId="02A3ABC9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C01F14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51933722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7B6FAD5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61C16AEF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54303D72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9B22A76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E71857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7613"/>
      </w:tblGrid>
      <w:tr w:rsidR="00240E2B" w14:paraId="674BA772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D9E24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8B16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Проведение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240E2B" w14:paraId="0949FE2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39C2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95E0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Проведение экспертизы временной нетрудоспособности пациентов </w:t>
            </w:r>
            <w:r>
              <w:rPr>
                <w:szCs w:val="24"/>
              </w:rPr>
              <w:t>с нарушениями слуха и заболеваниями или состояниями уха</w:t>
            </w:r>
            <w:r>
              <w:rPr>
                <w:bCs/>
                <w:szCs w:val="24"/>
              </w:rPr>
              <w:t>, в том числе в составе врачебной комиссии медицинской организации</w:t>
            </w:r>
          </w:p>
        </w:tc>
      </w:tr>
      <w:tr w:rsidR="00240E2B" w14:paraId="5290DBC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8DC1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02CB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Подготовка необходимой медицинской документации для экспертизы пациентов с нарушениями слуха и заболеваниями или состояниями уха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240E2B" w14:paraId="0AE6367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C0C9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C495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Направление </w:t>
            </w:r>
            <w:bookmarkStart w:id="6" w:name="_Hlk53501373"/>
            <w:r>
              <w:rPr>
                <w:szCs w:val="24"/>
              </w:rPr>
              <w:t xml:space="preserve">пациентов, имеющих стойкое нарушение функции слуха, </w:t>
            </w:r>
            <w:bookmarkEnd w:id="6"/>
            <w:r>
              <w:rPr>
                <w:szCs w:val="24"/>
              </w:rPr>
              <w:t>обусловленное заболеваниями или состояниями, последствиями травм или дефектами уха, для прохождения медико-социальной экспертизы</w:t>
            </w:r>
          </w:p>
        </w:tc>
      </w:tr>
      <w:tr w:rsidR="00240E2B" w14:paraId="64675E94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4655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0D34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наличие </w:t>
            </w:r>
            <w:r>
              <w:rPr>
                <w:bCs/>
                <w:szCs w:val="24"/>
              </w:rPr>
              <w:t xml:space="preserve">медицинских противопоказаний, медицинских показаний и медицинских ограничений к управлению транспортным средством, заболеваний, при наличии которых противопоказано владение оружием, медицинских противопоказаний к осуществлению иных видов деятельности в части </w:t>
            </w:r>
            <w:r>
              <w:rPr>
                <w:szCs w:val="24"/>
              </w:rPr>
              <w:t>нарушений слуха и заболеваний или состояний уха</w:t>
            </w:r>
          </w:p>
        </w:tc>
      </w:tr>
      <w:tr w:rsidR="00240E2B" w14:paraId="5D59346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44EA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A0BF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медицинские показания для направления пациентов, имеющих стойкое нарушение функции слуха, обусловленное заболеваниями или состояниями, последствиями травм или дефектами уха для прохождения медико-социальной экспертизы</w:t>
            </w:r>
          </w:p>
        </w:tc>
      </w:tr>
      <w:tr w:rsidR="00240E2B" w14:paraId="06EDFD5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D40F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332B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признаки временной нетрудоспособности и признаки стойкого нарушения функции слуха, обусловленного заболеваниями или состояниями, последствиями травм или дефектами уха</w:t>
            </w:r>
          </w:p>
        </w:tc>
      </w:tr>
      <w:tr w:rsidR="00240E2B" w14:paraId="232C1AE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C981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2BD7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или отсутствия </w:t>
            </w:r>
            <w:r>
              <w:rPr>
                <w:szCs w:val="24"/>
              </w:rPr>
              <w:t>нарушений слуха и заболеваний или состояний уха</w:t>
            </w:r>
          </w:p>
        </w:tc>
      </w:tr>
      <w:tr w:rsidR="00240E2B" w14:paraId="50B89338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02BF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370B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выдачи листков нетрудоспособности</w:t>
            </w:r>
          </w:p>
        </w:tc>
      </w:tr>
      <w:tr w:rsidR="00240E2B" w14:paraId="68498DA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4AAB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6842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Порядки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240E2B" w14:paraId="50EF267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D5C9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6343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Медицинские </w:t>
            </w:r>
            <w:r>
              <w:rPr>
                <w:bCs/>
                <w:szCs w:val="24"/>
              </w:rPr>
              <w:t xml:space="preserve">показания </w:t>
            </w:r>
            <w:r>
              <w:rPr>
                <w:szCs w:val="24"/>
              </w:rPr>
              <w:t xml:space="preserve">для направления пациентов, имеющих стойкое нарушение функции слуха, обусловленное заболеваниями или состояниями, последствиями травм или дефектами состояниями уха </w:t>
            </w:r>
            <w:r>
              <w:rPr>
                <w:bCs/>
                <w:szCs w:val="24"/>
              </w:rPr>
              <w:t xml:space="preserve">на медико-социальную экспертизу, в том числе </w:t>
            </w:r>
            <w:r>
              <w:rPr>
                <w:szCs w:val="24"/>
              </w:rPr>
              <w:t>для составления индивидуальной программы реабилитации и абилитации инвалидов, требования к оформлению медицинской документации</w:t>
            </w:r>
          </w:p>
        </w:tc>
      </w:tr>
      <w:tr w:rsidR="00240E2B" w14:paraId="17DDFEE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43579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40EF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Медицинские противопоказания, медицинские показания и медицинские ограничения к управлению транспортным средством, заболевания, при наличии которых противопоказано владение оружием</w:t>
            </w:r>
            <w:r>
              <w:rPr>
                <w:szCs w:val="24"/>
              </w:rPr>
              <w:t>,</w:t>
            </w:r>
            <w:r>
              <w:rPr>
                <w:bCs/>
                <w:szCs w:val="24"/>
              </w:rPr>
              <w:t xml:space="preserve"> медицинские противопоказания к осуществлению иных видов деятельности в части </w:t>
            </w:r>
            <w:r>
              <w:rPr>
                <w:szCs w:val="24"/>
              </w:rPr>
              <w:t>нарушений слуха и заболеваний или состояний уха</w:t>
            </w:r>
          </w:p>
        </w:tc>
      </w:tr>
      <w:tr w:rsidR="00240E2B" w14:paraId="2415A59A" w14:textId="77777777">
        <w:trPr>
          <w:trHeight w:val="28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9CB76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F4BA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D7EC24F" w14:textId="77777777" w:rsidR="00240E2B" w:rsidRDefault="00240E2B">
      <w:pPr>
        <w:pStyle w:val="Norm"/>
        <w:rPr>
          <w:b/>
        </w:rPr>
      </w:pPr>
    </w:p>
    <w:p w14:paraId="32F147D6" w14:textId="77777777" w:rsidR="00240E2B" w:rsidRDefault="008751B3">
      <w:pPr>
        <w:pStyle w:val="Norm"/>
      </w:pPr>
      <w:r>
        <w:rPr>
          <w:b/>
        </w:rPr>
        <w:t>3.1.5. Трудовая функция</w:t>
      </w:r>
    </w:p>
    <w:p w14:paraId="6D5DAF63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23"/>
        <w:gridCol w:w="568"/>
        <w:gridCol w:w="1135"/>
        <w:gridCol w:w="1703"/>
        <w:gridCol w:w="568"/>
      </w:tblGrid>
      <w:tr w:rsidR="00240E2B" w14:paraId="3EAA39B7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E1E5037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83383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7" w:name="_Hlk53503615"/>
            <w:r>
              <w:rPr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  <w:bookmarkEnd w:id="7"/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DCE0C9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861B4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/05.8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8F269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86C93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2374F421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60"/>
        <w:gridCol w:w="625"/>
        <w:gridCol w:w="1870"/>
        <w:gridCol w:w="625"/>
        <w:gridCol w:w="1246"/>
        <w:gridCol w:w="2091"/>
      </w:tblGrid>
      <w:tr w:rsidR="00240E2B" w14:paraId="75E2AA55" w14:textId="77777777">
        <w:trPr>
          <w:jc w:val="center"/>
        </w:trPr>
        <w:tc>
          <w:tcPr>
            <w:tcW w:w="2584" w:type="dxa"/>
            <w:tcBorders>
              <w:right w:val="single" w:sz="4" w:space="0" w:color="808080"/>
            </w:tcBorders>
            <w:vAlign w:val="center"/>
          </w:tcPr>
          <w:p w14:paraId="58C656E0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FFB4C1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620BD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E2B738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BC0E7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4249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C004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646633E2" w14:textId="77777777">
        <w:trPr>
          <w:jc w:val="center"/>
        </w:trPr>
        <w:tc>
          <w:tcPr>
            <w:tcW w:w="2584" w:type="dxa"/>
            <w:vAlign w:val="center"/>
          </w:tcPr>
          <w:p w14:paraId="13AD6E3A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F6A62EF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2F62700C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E7154B3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0CCB36CA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B019C40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37D43E48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0E2B" w14:paraId="6181A058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15C3D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C62A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Пропаганда здорового образа жизни, профилактики нарушений слуха и заболеваний или состояний уха</w:t>
            </w:r>
          </w:p>
        </w:tc>
      </w:tr>
      <w:tr w:rsidR="00240E2B" w14:paraId="781A668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13D9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8" w:name="_Hlk53502617"/>
            <w:bookmarkEnd w:id="8"/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499B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Проведение медицинских осмотров, диспансеризации, диспансерного наблюдения за </w:t>
            </w:r>
            <w:bookmarkStart w:id="9" w:name="_Hlk53501425"/>
            <w:r>
              <w:rPr>
                <w:szCs w:val="24"/>
              </w:rPr>
              <w:t>пациентами со стойким нарушением слуха и хроническими заболеваниями или состояниями уха</w:t>
            </w:r>
            <w:bookmarkEnd w:id="9"/>
            <w:r>
              <w:rPr>
                <w:szCs w:val="24"/>
              </w:rPr>
              <w:t>, инвалидами по слуху в соответствии с действующими нормативными правовыми актами</w:t>
            </w:r>
          </w:p>
        </w:tc>
      </w:tr>
      <w:tr w:rsidR="00240E2B" w14:paraId="5CC3F6B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C7A4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AB30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Осуществление диспансеризации населения с целью раннего выявления нарушений слуха и заболеваний или состояний уха и основных факторов риска их развития в соответствии с действующими нормативными правовыми актами</w:t>
            </w:r>
          </w:p>
        </w:tc>
      </w:tr>
      <w:tr w:rsidR="00240E2B" w14:paraId="4DC7CC8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C305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6F7A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Назначение профилактических мероприятий пациентам с нарушениями слуха и заболеваниями или состояниями уха с учетом факторов риска в соответствии с действующими порядками оказания медицинской помощи, на основе клинических рекомендаций (протоколов лечения) по вопросам оказания медицинской помощи, с учетом стандартов медицинской помощи</w:t>
            </w:r>
          </w:p>
        </w:tc>
      </w:tr>
      <w:tr w:rsidR="00240E2B" w14:paraId="6BF223A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D876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0045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за соблюдением профилактических мероприятий</w:t>
            </w:r>
          </w:p>
        </w:tc>
      </w:tr>
      <w:tr w:rsidR="00240E2B" w14:paraId="0CA3BF9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E155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628B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240E2B" w14:paraId="3023669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A64B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0" w:name="_Hlk53503642"/>
            <w:bookmarkEnd w:id="10"/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69E4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240E2B" w14:paraId="63845E7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438F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A2618" w14:textId="77777777" w:rsidR="00240E2B" w:rsidRDefault="008751B3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40E2B" w14:paraId="2800374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86C0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4DA8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40E2B" w14:paraId="1A1A6DB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638C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BE4E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240E2B" w14:paraId="0065B71A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06EA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2070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240E2B" w14:paraId="1BC4EEC3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E131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F77D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санитарно-просветительную работу по формированию здорового образа жизни, профилактике нарушений слуха и заболеваний или состояний уха</w:t>
            </w:r>
          </w:p>
        </w:tc>
      </w:tr>
      <w:tr w:rsidR="00240E2B" w14:paraId="16E4FD74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8742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CB05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Проводить диспансерное наблюдение за пациентами </w:t>
            </w:r>
            <w:r>
              <w:rPr>
                <w:szCs w:val="24"/>
              </w:rPr>
              <w:t xml:space="preserve">со стойким нарушениями слуха и хроническими заболеваниями уха, </w:t>
            </w:r>
            <w:r>
              <w:rPr>
                <w:bCs/>
                <w:szCs w:val="24"/>
              </w:rPr>
              <w:t xml:space="preserve">инвалидами по </w:t>
            </w:r>
            <w:r>
              <w:rPr>
                <w:szCs w:val="24"/>
              </w:rPr>
              <w:t>слуху</w:t>
            </w:r>
          </w:p>
        </w:tc>
      </w:tr>
      <w:tr w:rsidR="00240E2B" w14:paraId="17B9139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BFF83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6438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240E2B" w14:paraId="7F31D82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2671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AD81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240E2B" w14:paraId="6B86DB3C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E478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AED8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Разрабатывать и реализовывать программы по профилактике нарушений слуха или состояний уха различной этиологии</w:t>
            </w:r>
          </w:p>
        </w:tc>
      </w:tr>
      <w:tr w:rsidR="00240E2B" w14:paraId="3F25013C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5776C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32FF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 диспансерного наблюдения пациентов при заболеваниях или состояниях уха и нарушении слуха</w:t>
            </w:r>
          </w:p>
        </w:tc>
      </w:tr>
      <w:tr w:rsidR="00240E2B" w14:paraId="27F1105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D2C19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171A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 диспансерного наблюдения за пациентами с нарушениями слуха и заболеваниями или состояниями уха в соответствии с нормативными правовыми актами и иными документами</w:t>
            </w:r>
          </w:p>
        </w:tc>
      </w:tr>
      <w:tr w:rsidR="00240E2B" w14:paraId="719D9892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BE3AB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9F4B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Перечень врачей-специалистов, участвующих в проведении медицинских осмотров, диспансеризации пациентов с нарушениями слуха и заболеваниями или состояниями уха</w:t>
            </w:r>
          </w:p>
        </w:tc>
      </w:tr>
      <w:tr w:rsidR="00240E2B" w14:paraId="58B1F1D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30A8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8CA9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слухосохраняющих мероприятий</w:t>
            </w:r>
          </w:p>
        </w:tc>
      </w:tr>
      <w:tr w:rsidR="00240E2B" w14:paraId="246D791D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82BF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B483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Основы здорового образа жизни, методы его формирования</w:t>
            </w:r>
          </w:p>
        </w:tc>
      </w:tr>
      <w:tr w:rsidR="00240E2B" w14:paraId="75B7B0F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C03F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FBCB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нарушений слуха и заболеваний или состояний уха</w:t>
            </w:r>
          </w:p>
        </w:tc>
      </w:tr>
      <w:tr w:rsidR="00240E2B" w14:paraId="43982A0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CD092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A269D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 и особенности профилактики возникновения или прогрессирования нарушений слуха и заболеваний или состояний уха</w:t>
            </w:r>
          </w:p>
        </w:tc>
      </w:tr>
      <w:tr w:rsidR="00240E2B" w14:paraId="5904C8C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0417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BD7DC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организации медицинских осмотров и диспансеризации пациентов различных возрастных групп, а также диспансерного наблюдения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05E0D216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8049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4DD77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Медицинские показания и противопоказания к применению методов профилактики нарушений слуха и заболеваний или состояний уха у пациентов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</w:t>
            </w:r>
          </w:p>
        </w:tc>
      </w:tr>
      <w:tr w:rsidR="00240E2B" w14:paraId="7C134D25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83DC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6E672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диспансерного наблюдения пациентов со стойким нарушениями слуха и хроническими заболеваниями уха, инвалидов</w:t>
            </w:r>
          </w:p>
        </w:tc>
      </w:tr>
      <w:tr w:rsidR="00240E2B" w14:paraId="7F9B53B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38B5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541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 и особенности оздоровительных мероприятий среди пациентов со стойким нарушениями слуха и хроническими заболеваниями уха, инвалидов</w:t>
            </w:r>
          </w:p>
        </w:tc>
      </w:tr>
      <w:tr w:rsidR="00240E2B" w14:paraId="543D104D" w14:textId="77777777">
        <w:trPr>
          <w:trHeight w:val="28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69CDF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CDC5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5A743FF" w14:textId="77777777" w:rsidR="00240E2B" w:rsidRDefault="00240E2B">
      <w:pPr>
        <w:pStyle w:val="Norm"/>
        <w:rPr>
          <w:b/>
        </w:rPr>
      </w:pPr>
    </w:p>
    <w:p w14:paraId="3CE8684D" w14:textId="77777777" w:rsidR="00240E2B" w:rsidRDefault="008751B3">
      <w:pPr>
        <w:pStyle w:val="Norm"/>
      </w:pPr>
      <w:r>
        <w:rPr>
          <w:b/>
        </w:rPr>
        <w:t>3.1.6. Трудовая функция</w:t>
      </w:r>
    </w:p>
    <w:p w14:paraId="3AF62392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23"/>
        <w:gridCol w:w="568"/>
        <w:gridCol w:w="1135"/>
        <w:gridCol w:w="1703"/>
        <w:gridCol w:w="568"/>
      </w:tblGrid>
      <w:tr w:rsidR="00240E2B" w14:paraId="1EEAA7EE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FBF6A77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40337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DC205C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238EB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/06.8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DE84DC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BBE92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2B39147A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60"/>
        <w:gridCol w:w="625"/>
        <w:gridCol w:w="1870"/>
        <w:gridCol w:w="625"/>
        <w:gridCol w:w="1246"/>
        <w:gridCol w:w="2091"/>
      </w:tblGrid>
      <w:tr w:rsidR="00240E2B" w14:paraId="0FC6203B" w14:textId="77777777">
        <w:trPr>
          <w:jc w:val="center"/>
        </w:trPr>
        <w:tc>
          <w:tcPr>
            <w:tcW w:w="2584" w:type="dxa"/>
            <w:tcBorders>
              <w:right w:val="single" w:sz="4" w:space="0" w:color="808080"/>
            </w:tcBorders>
            <w:vAlign w:val="center"/>
          </w:tcPr>
          <w:p w14:paraId="47D35CF1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A1747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E2783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3EB975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DBAC8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37F79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DFF41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2A593A24" w14:textId="77777777">
        <w:trPr>
          <w:jc w:val="center"/>
        </w:trPr>
        <w:tc>
          <w:tcPr>
            <w:tcW w:w="2584" w:type="dxa"/>
            <w:vAlign w:val="center"/>
          </w:tcPr>
          <w:p w14:paraId="3ECF3314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DE75039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1DFD58E6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B484041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3DD5C924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D924783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FCE59D5" w14:textId="77777777" w:rsidR="00240E2B" w:rsidRDefault="008751B3">
            <w:pPr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83100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7613"/>
      </w:tblGrid>
      <w:tr w:rsidR="00240E2B" w14:paraId="3A91F1D0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C9024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5EF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240E2B" w14:paraId="260DF12E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68884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FDC2A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240E2B" w14:paraId="586CA2C9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A34D8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A391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выполнения должностных обязанностей находящегося в распоряжении среднего медицинского и технического персонала</w:t>
            </w:r>
          </w:p>
        </w:tc>
      </w:tr>
      <w:tr w:rsidR="00240E2B" w14:paraId="51D8921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DCFC9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938E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240E2B" w14:paraId="0C4903A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9619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17A2D" w14:textId="77777777" w:rsidR="00240E2B" w:rsidRDefault="00240E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40E2B" w14:paraId="1FC03D5F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E5936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15F41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Составлять план работы и отчет о своей работе</w:t>
            </w:r>
          </w:p>
        </w:tc>
      </w:tr>
      <w:tr w:rsidR="00240E2B" w14:paraId="3664C83F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F299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C96DF" w14:textId="77777777" w:rsidR="00240E2B" w:rsidRDefault="008751B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Заполнять медицинскую документацию, в том числе в электронном виде</w:t>
            </w:r>
          </w:p>
        </w:tc>
      </w:tr>
      <w:tr w:rsidR="00240E2B" w14:paraId="5D83E875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ED8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0442B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240E2B" w14:paraId="6B133AA7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9AB3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B421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Использовать в своей работе информационные системы и информационно-телекоммуникационную сеть «Интернет»</w:t>
            </w:r>
          </w:p>
        </w:tc>
      </w:tr>
      <w:tr w:rsidR="00240E2B" w14:paraId="33B26B5A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E11C0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BE0F9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Использовать в работе персональные данные пациентов и сведений, составляющие врачебную тайну</w:t>
            </w:r>
          </w:p>
        </w:tc>
      </w:tr>
      <w:tr w:rsidR="00240E2B" w14:paraId="0F3BEB58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D2CB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869B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контроль за выполнением должностных обязанностей находящегося в распоряжении среднего медицинского и технического персонала</w:t>
            </w:r>
          </w:p>
        </w:tc>
      </w:tr>
      <w:tr w:rsidR="00240E2B" w14:paraId="23C97915" w14:textId="77777777">
        <w:trPr>
          <w:trHeight w:val="28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575B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3EB5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«Сурдология-оториноларингология», в том числе в электронном виде</w:t>
            </w:r>
          </w:p>
        </w:tc>
      </w:tr>
      <w:tr w:rsidR="00240E2B" w14:paraId="7D9F06EB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6D0F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AEE9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240E2B" w14:paraId="057062C1" w14:textId="77777777">
        <w:trPr>
          <w:trHeight w:val="28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958D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1E02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Должностные обязанности находящегося в распоряжении среднего медицинского и технического персонала в медицинских организациях </w:t>
            </w:r>
            <w:proofErr w:type="spellStart"/>
            <w:r>
              <w:rPr>
                <w:szCs w:val="24"/>
              </w:rPr>
              <w:t>сурдолого</w:t>
            </w:r>
            <w:proofErr w:type="spellEnd"/>
            <w:r>
              <w:rPr>
                <w:szCs w:val="24"/>
              </w:rPr>
              <w:t>-оториноларингологического профиля</w:t>
            </w:r>
          </w:p>
        </w:tc>
      </w:tr>
      <w:tr w:rsidR="00240E2B" w14:paraId="14D95B5F" w14:textId="77777777">
        <w:trPr>
          <w:trHeight w:val="28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936E4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BAC3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1930C40" w14:textId="77777777" w:rsidR="00240E2B" w:rsidRDefault="00240E2B">
      <w:pPr>
        <w:pStyle w:val="Norm"/>
        <w:rPr>
          <w:b/>
        </w:rPr>
      </w:pPr>
    </w:p>
    <w:p w14:paraId="3149E1B2" w14:textId="77777777" w:rsidR="00240E2B" w:rsidRDefault="008751B3">
      <w:pPr>
        <w:pStyle w:val="Norm"/>
      </w:pPr>
      <w:r>
        <w:rPr>
          <w:b/>
        </w:rPr>
        <w:t>3.1.7. Трудовая функция</w:t>
      </w:r>
    </w:p>
    <w:p w14:paraId="7A64399C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23"/>
        <w:gridCol w:w="568"/>
        <w:gridCol w:w="1135"/>
        <w:gridCol w:w="1703"/>
        <w:gridCol w:w="568"/>
      </w:tblGrid>
      <w:tr w:rsidR="00240E2B" w14:paraId="25230986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2030E9A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30BD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Оказание медицинской помощи пациентам в экстренной форме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DEBA2D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8F90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/07.8</w:t>
            </w:r>
          </w:p>
        </w:tc>
        <w:tc>
          <w:tcPr>
            <w:tcW w:w="170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9699F3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CC448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14:paraId="4C312DD3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160"/>
        <w:gridCol w:w="625"/>
        <w:gridCol w:w="1870"/>
        <w:gridCol w:w="625"/>
        <w:gridCol w:w="1246"/>
        <w:gridCol w:w="2091"/>
      </w:tblGrid>
      <w:tr w:rsidR="00240E2B" w14:paraId="28697AA3" w14:textId="77777777">
        <w:trPr>
          <w:jc w:val="center"/>
        </w:trPr>
        <w:tc>
          <w:tcPr>
            <w:tcW w:w="2584" w:type="dxa"/>
            <w:tcBorders>
              <w:right w:val="single" w:sz="4" w:space="0" w:color="808080"/>
            </w:tcBorders>
            <w:vAlign w:val="center"/>
          </w:tcPr>
          <w:p w14:paraId="15B7D0D2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D2C19C" w14:textId="77777777" w:rsidR="00240E2B" w:rsidRDefault="008751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A55C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99F13C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87651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FF45E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E860C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0E2B" w14:paraId="0D03C49A" w14:textId="77777777">
        <w:trPr>
          <w:jc w:val="center"/>
        </w:trPr>
        <w:tc>
          <w:tcPr>
            <w:tcW w:w="2584" w:type="dxa"/>
            <w:vAlign w:val="center"/>
          </w:tcPr>
          <w:p w14:paraId="719297DA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1FD881D4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4FF970C4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F67E55F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14:paraId="3FD74301" w14:textId="77777777" w:rsidR="00240E2B" w:rsidRDefault="00240E2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03260DE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67BB06E1" w14:textId="77777777" w:rsidR="00240E2B" w:rsidRDefault="008751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99F9C5" w14:textId="77777777" w:rsidR="00240E2B" w:rsidRDefault="00240E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2"/>
        <w:gridCol w:w="7613"/>
      </w:tblGrid>
      <w:tr w:rsidR="00240E2B" w14:paraId="1B10A041" w14:textId="77777777">
        <w:trPr>
          <w:trHeight w:val="2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FF2C1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0971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240E2B" w14:paraId="74E8CED3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09AC1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C058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или дыхания), требующих оказания медицинской помощи в экстренной форме</w:t>
            </w:r>
          </w:p>
        </w:tc>
      </w:tr>
      <w:tr w:rsidR="00240E2B" w14:paraId="62FBC219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37335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78A26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или дыхания)</w:t>
            </w:r>
          </w:p>
        </w:tc>
      </w:tr>
      <w:tr w:rsidR="00240E2B" w14:paraId="44210F54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2214E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4A09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Применение лекарственных средств и изделий медицинского назначения при оказании медицинской помощи в экстренной форме</w:t>
            </w:r>
          </w:p>
        </w:tc>
      </w:tr>
      <w:tr w:rsidR="00240E2B" w14:paraId="4DEF97EE" w14:textId="77777777">
        <w:trPr>
          <w:trHeight w:val="2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5E0E2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10FF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или дыхания), требующих оказания медицинской помощи в экстренной форме</w:t>
            </w:r>
          </w:p>
        </w:tc>
      </w:tr>
      <w:tr w:rsidR="00240E2B" w14:paraId="1481A47E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46DAF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0C5D0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240E2B" w14:paraId="1F6BF3A0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026DA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F520F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или дыхания)</w:t>
            </w:r>
          </w:p>
        </w:tc>
      </w:tr>
      <w:tr w:rsidR="00240E2B" w14:paraId="59D4C83F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035D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3D02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Применять лекарственные средства и изделия медицинского назначения при оказании медицинской помощи в экстренной форме</w:t>
            </w:r>
          </w:p>
        </w:tc>
      </w:tr>
      <w:tr w:rsidR="00240E2B" w14:paraId="4325FC25" w14:textId="77777777">
        <w:trPr>
          <w:trHeight w:val="23"/>
          <w:jc w:val="center"/>
        </w:trPr>
        <w:tc>
          <w:tcPr>
            <w:tcW w:w="25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30A8D" w14:textId="77777777" w:rsidR="00240E2B" w:rsidRDefault="008751B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8B21E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Клинические признаки внезапного прекращения кровообращения или дыхания</w:t>
            </w:r>
          </w:p>
        </w:tc>
      </w:tr>
      <w:tr w:rsidR="00240E2B" w14:paraId="539A5F72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6E9B7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0D5E3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Методика физикального исследования пациента с целью выявления признаков остановки кровообращения, дыхания и нарушения сознания</w:t>
            </w:r>
          </w:p>
        </w:tc>
      </w:tr>
      <w:tr w:rsidR="00240E2B" w14:paraId="55D1CF1C" w14:textId="77777777">
        <w:trPr>
          <w:trHeight w:val="23"/>
          <w:jc w:val="center"/>
        </w:trPr>
        <w:tc>
          <w:tcPr>
            <w:tcW w:w="25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8D86" w14:textId="77777777" w:rsidR="00240E2B" w:rsidRDefault="00240E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E4A35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40E2B" w14:paraId="769E9932" w14:textId="77777777">
        <w:trPr>
          <w:trHeight w:val="23"/>
          <w:jc w:val="center"/>
        </w:trPr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348AD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7F714" w14:textId="77777777" w:rsidR="00240E2B" w:rsidRDefault="00875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D6818B0" w14:textId="77777777" w:rsidR="00240E2B" w:rsidRDefault="00240E2B">
      <w:pPr>
        <w:pStyle w:val="Norm"/>
        <w:rPr>
          <w:b/>
        </w:rPr>
      </w:pPr>
    </w:p>
    <w:p w14:paraId="5D87E5C9" w14:textId="77777777" w:rsidR="00240E2B" w:rsidRDefault="008751B3">
      <w:pPr>
        <w:pStyle w:val="Level1"/>
        <w:jc w:val="center"/>
        <w:rPr>
          <w:lang w:val="ru-RU"/>
        </w:rPr>
      </w:pPr>
      <w:bookmarkStart w:id="11" w:name="__RefHeading___Toc429662087"/>
      <w:bookmarkEnd w:id="11"/>
      <w:r>
        <w:rPr>
          <w:lang w:val="ru-RU"/>
        </w:rPr>
        <w:t>IV. Сведения об организациях – разработчиках профессионального стандарта</w:t>
      </w:r>
    </w:p>
    <w:p w14:paraId="418745A8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p w14:paraId="7D881E9C" w14:textId="77777777" w:rsidR="00240E2B" w:rsidRDefault="008751B3">
      <w:pPr>
        <w:pStyle w:val="2"/>
      </w:pPr>
      <w:r>
        <w:t xml:space="preserve">4.1. </w:t>
      </w:r>
      <w:proofErr w:type="spellStart"/>
      <w:r>
        <w:t>Ответственная</w:t>
      </w:r>
      <w:proofErr w:type="spellEnd"/>
      <w:r>
        <w:t xml:space="preserve"> </w:t>
      </w:r>
      <w:proofErr w:type="spellStart"/>
      <w:r>
        <w:t>организация-разработчик</w:t>
      </w:r>
      <w:proofErr w:type="spellEnd"/>
    </w:p>
    <w:p w14:paraId="6A0B4C0B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240E2B" w14:paraId="661D1D34" w14:textId="77777777">
        <w:trPr>
          <w:trHeight w:val="561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1281F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Национальная медицинская ассоциация сурдологов, город Москва</w:t>
            </w:r>
          </w:p>
        </w:tc>
      </w:tr>
      <w:tr w:rsidR="00240E2B" w14:paraId="52675808" w14:textId="77777777">
        <w:trPr>
          <w:trHeight w:val="794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63BF8" w14:textId="77777777" w:rsidR="00240E2B" w:rsidRDefault="008751B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Президент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Таварткиладзе Георгий Абелович</w:t>
            </w:r>
          </w:p>
        </w:tc>
      </w:tr>
    </w:tbl>
    <w:p w14:paraId="61A91AEC" w14:textId="77777777" w:rsidR="00240E2B" w:rsidRDefault="00240E2B">
      <w:pPr>
        <w:spacing w:after="0" w:line="240" w:lineRule="auto"/>
        <w:rPr>
          <w:rFonts w:cs="Times New Roman"/>
          <w:szCs w:val="24"/>
        </w:rPr>
      </w:pPr>
    </w:p>
    <w:p w14:paraId="2F7ABEC8" w14:textId="77777777" w:rsidR="00240E2B" w:rsidRDefault="008751B3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14:paraId="12F5B97A" w14:textId="77777777" w:rsidR="00240E2B" w:rsidRDefault="00240E2B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24"/>
        <w:gridCol w:w="9671"/>
      </w:tblGrid>
      <w:tr w:rsidR="00240E2B" w14:paraId="5560FA36" w14:textId="77777777" w:rsidTr="00C710DB">
        <w:trPr>
          <w:trHeight w:val="407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94759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30CDA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Союз медицинского сообщества «Национальная Медицинская Палата», город Москва </w:t>
            </w:r>
          </w:p>
        </w:tc>
      </w:tr>
      <w:tr w:rsidR="00240E2B" w14:paraId="6B74ECE7" w14:textId="77777777" w:rsidTr="00C710DB">
        <w:trPr>
          <w:trHeight w:val="283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BBC7E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ADD34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СПБ ГБУЗ «Городской гериатрический центр», город Санкт-Петербург </w:t>
            </w:r>
          </w:p>
        </w:tc>
      </w:tr>
      <w:tr w:rsidR="00C710DB" w14:paraId="2FEAA363" w14:textId="77777777" w:rsidTr="00C710DB">
        <w:trPr>
          <w:trHeight w:val="407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086FE" w14:textId="578AEBC0" w:rsidR="00C710DB" w:rsidRDefault="00C710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7725A" w14:textId="29C2F7BC" w:rsidR="00C710DB" w:rsidRDefault="00C710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ФГБОУ ДПО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  <w:tr w:rsidR="00240E2B" w14:paraId="5A0C65F7" w14:textId="77777777" w:rsidTr="00C710DB">
        <w:trPr>
          <w:trHeight w:val="407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15206" w14:textId="0EB48249" w:rsidR="00240E2B" w:rsidRDefault="00C710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4B6FA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240E2B" w14:paraId="71961561" w14:textId="77777777" w:rsidTr="00C710DB">
        <w:trPr>
          <w:trHeight w:val="407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0AA12" w14:textId="423F365A" w:rsidR="00240E2B" w:rsidRDefault="00C710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93940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ФГБОУ ВО «Северо-Западный государственный медицинский университет имени И.И. Мечникова» Министерства здравоохранения Российской Федерации, город Санкт-Петербург</w:t>
            </w:r>
          </w:p>
        </w:tc>
      </w:tr>
      <w:tr w:rsidR="00240E2B" w14:paraId="755BF4B3" w14:textId="77777777" w:rsidTr="00C710DB">
        <w:trPr>
          <w:trHeight w:val="407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0EDE" w14:textId="55FB91AC" w:rsidR="00240E2B" w:rsidRDefault="00C710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A3264" w14:textId="77777777" w:rsidR="00240E2B" w:rsidRDefault="008751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ФГБУ «Национальный медицинский исследовательский центр оториноларингологии Федерального медико-биологического агентства», город Москва</w:t>
            </w:r>
          </w:p>
        </w:tc>
      </w:tr>
    </w:tbl>
    <w:p w14:paraId="0F87713E" w14:textId="77777777" w:rsidR="00240E2B" w:rsidRDefault="00240E2B">
      <w:pPr>
        <w:spacing w:after="0" w:line="240" w:lineRule="auto"/>
        <w:rPr>
          <w:rFonts w:cs="Times New Roman"/>
          <w:bCs/>
          <w:szCs w:val="28"/>
        </w:rPr>
      </w:pPr>
    </w:p>
    <w:sectPr w:rsidR="00240E2B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40FD" w14:textId="77777777" w:rsidR="00961E95" w:rsidRDefault="00961E95">
      <w:r>
        <w:separator/>
      </w:r>
    </w:p>
  </w:endnote>
  <w:endnote w:type="continuationSeparator" w:id="0">
    <w:p w14:paraId="781D26B7" w14:textId="77777777" w:rsidR="00961E95" w:rsidRDefault="00961E95">
      <w:r>
        <w:continuationSeparator/>
      </w:r>
    </w:p>
  </w:endnote>
  <w:endnote w:id="1">
    <w:p w14:paraId="5CE13FC4" w14:textId="77777777" w:rsidR="00240E2B" w:rsidRDefault="008751B3">
      <w:pPr>
        <w:pStyle w:val="StyleEndNote"/>
      </w:pPr>
      <w:r>
        <w:rPr>
          <w:rStyle w:val="EndnoteCharacters"/>
        </w:rPr>
        <w:endnoteRef/>
      </w:r>
      <w:r>
        <w:t xml:space="preserve"> Общероссийский классификатор занятий.</w:t>
      </w:r>
    </w:p>
  </w:endnote>
  <w:endnote w:id="2">
    <w:p w14:paraId="48581DC4" w14:textId="77777777" w:rsidR="00240E2B" w:rsidRDefault="008751B3">
      <w:pPr>
        <w:pStyle w:val="aff3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777AC0B1" w14:textId="47148EF5" w:rsidR="00240E2B" w:rsidRDefault="008751B3" w:rsidP="002E431C">
      <w:pPr>
        <w:pStyle w:val="aff3"/>
        <w:jc w:val="both"/>
      </w:pPr>
      <w:r>
        <w:rPr>
          <w:rStyle w:val="EndnoteCharacters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</w:t>
      </w:r>
      <w:r w:rsidR="008B6800">
        <w:rPr>
          <w:rFonts w:ascii="Times New Roman" w:hAnsi="Times New Roman"/>
        </w:rPr>
        <w:t>Министерства здравоохранения Российской Федерации</w:t>
      </w:r>
      <w:r>
        <w:rPr>
          <w:rFonts w:ascii="Times New Roman" w:hAnsi="Times New Roman"/>
        </w:rPr>
        <w:t xml:space="preserve"> от </w:t>
      </w:r>
      <w:r w:rsidR="00C710DB">
        <w:rPr>
          <w:rFonts w:ascii="Times New Roman" w:hAnsi="Times New Roman"/>
        </w:rPr>
        <w:t>2 мая</w:t>
      </w:r>
      <w:r>
        <w:rPr>
          <w:rFonts w:ascii="Times New Roman" w:hAnsi="Times New Roman"/>
        </w:rPr>
        <w:t xml:space="preserve"> 20</w:t>
      </w:r>
      <w:r w:rsidR="00C710DB">
        <w:rPr>
          <w:rFonts w:ascii="Times New Roman" w:hAnsi="Times New Roman"/>
        </w:rPr>
        <w:t>23</w:t>
      </w:r>
      <w:r w:rsidR="002E431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г. </w:t>
      </w:r>
      <w:r w:rsidR="002E431C">
        <w:rPr>
          <w:rFonts w:ascii="Times New Roman" w:hAnsi="Times New Roman"/>
        </w:rPr>
        <w:t>№</w:t>
      </w:r>
      <w:r w:rsidR="00CA6FD8">
        <w:rPr>
          <w:rFonts w:ascii="Times New Roman" w:hAnsi="Times New Roman"/>
        </w:rPr>
        <w:t> </w:t>
      </w:r>
      <w:r w:rsidR="00C710DB">
        <w:rPr>
          <w:rFonts w:ascii="Times New Roman" w:hAnsi="Times New Roman"/>
        </w:rPr>
        <w:t>205</w:t>
      </w:r>
      <w:r>
        <w:rPr>
          <w:rFonts w:ascii="Times New Roman" w:hAnsi="Times New Roman"/>
        </w:rPr>
        <w:t xml:space="preserve">н </w:t>
      </w:r>
      <w:r w:rsidR="00CA6FD8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Номенклатуры должностей медицинских работников и фармацевтических работников</w:t>
      </w:r>
      <w:r w:rsidR="00CA6F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(зарегистрирован Минюстом России </w:t>
      </w:r>
      <w:r w:rsidR="00C710DB">
        <w:rPr>
          <w:rFonts w:ascii="Times New Roman" w:hAnsi="Times New Roman"/>
        </w:rPr>
        <w:t>1 июня</w:t>
      </w:r>
      <w:r>
        <w:rPr>
          <w:rFonts w:ascii="Times New Roman" w:hAnsi="Times New Roman"/>
        </w:rPr>
        <w:t xml:space="preserve"> 20</w:t>
      </w:r>
      <w:r w:rsidR="00C710D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3 г., регистрационный </w:t>
      </w:r>
      <w:r w:rsidR="00CA6FD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C710DB" w:rsidRPr="00C710DB">
        <w:rPr>
          <w:rFonts w:ascii="Times New Roman" w:hAnsi="Times New Roman"/>
        </w:rPr>
        <w:t>73664</w:t>
      </w:r>
      <w:r>
        <w:rPr>
          <w:rFonts w:ascii="Times New Roman" w:hAnsi="Times New Roman"/>
        </w:rPr>
        <w:t>)</w:t>
      </w:r>
      <w:r>
        <w:t>.</w:t>
      </w:r>
    </w:p>
  </w:endnote>
  <w:endnote w:id="4">
    <w:p w14:paraId="25E8BE04" w14:textId="77777777" w:rsidR="00CA6FD8" w:rsidRDefault="00CA6FD8" w:rsidP="00CA6FD8">
      <w:pPr>
        <w:pStyle w:val="aff3"/>
        <w:tabs>
          <w:tab w:val="left" w:pos="142"/>
        </w:tabs>
        <w:jc w:val="both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 Приказ Министерства здравоохранения Российской Федерации от 2 мая 2023 г. № 206н «Об утверждении Квалификационных требований к медицинским и фармацевтическим работникам с высшим образованием» (зарегистрирован Министерством юстиции Российской Федерации 1 июня 2023 г., регистрационный № </w:t>
      </w:r>
      <w:r w:rsidRPr="00C710DB">
        <w:rPr>
          <w:rFonts w:ascii="Times New Roman" w:hAnsi="Times New Roman"/>
        </w:rPr>
        <w:t>73677</w:t>
      </w:r>
      <w:r>
        <w:rPr>
          <w:rFonts w:ascii="Times New Roman" w:hAnsi="Times New Roman"/>
        </w:rPr>
        <w:t>).</w:t>
      </w:r>
    </w:p>
  </w:endnote>
  <w:endnote w:id="5">
    <w:p w14:paraId="02BA947C" w14:textId="77777777" w:rsidR="00240E2B" w:rsidRDefault="008751B3">
      <w:pPr>
        <w:pStyle w:val="aff3"/>
        <w:tabs>
          <w:tab w:val="left" w:pos="142"/>
        </w:tabs>
        <w:jc w:val="both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 г. № 82н (зарегистрирован Министерством юстиции Российской Федерации 11 марта 2016 г., регистрационный № 41389).</w:t>
      </w:r>
    </w:p>
  </w:endnote>
  <w:endnote w:id="6">
    <w:p w14:paraId="4ADEFA2A" w14:textId="68C56A8B" w:rsidR="00240E2B" w:rsidRDefault="008751B3">
      <w:pPr>
        <w:pStyle w:val="aff3"/>
      </w:pPr>
      <w:r>
        <w:rPr>
          <w:rStyle w:val="EndnoteCharacters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</w:t>
      </w:r>
      <w:r w:rsidR="008B6800">
        <w:rPr>
          <w:rFonts w:ascii="Times New Roman" w:hAnsi="Times New Roman"/>
        </w:rPr>
        <w:t xml:space="preserve">Министерства здравоохранения Российской Федерации </w:t>
      </w:r>
      <w:r w:rsidR="008B6800" w:rsidRPr="008B6800">
        <w:rPr>
          <w:rFonts w:ascii="Times New Roman" w:hAnsi="Times New Roman"/>
        </w:rPr>
        <w:t>от 28.10.2022 № 709н «Об утверждении Положения об аккредитации специалистов» (</w:t>
      </w:r>
      <w:r w:rsidR="008B6800">
        <w:rPr>
          <w:rFonts w:ascii="Times New Roman" w:hAnsi="Times New Roman"/>
        </w:rPr>
        <w:t>з</w:t>
      </w:r>
      <w:r w:rsidR="008B6800" w:rsidRPr="008B6800">
        <w:rPr>
          <w:rFonts w:ascii="Times New Roman" w:hAnsi="Times New Roman"/>
        </w:rPr>
        <w:t>арегистрирован 30</w:t>
      </w:r>
      <w:r w:rsidR="008B6800">
        <w:rPr>
          <w:rFonts w:ascii="Times New Roman" w:hAnsi="Times New Roman"/>
        </w:rPr>
        <w:t xml:space="preserve"> ноября </w:t>
      </w:r>
      <w:r w:rsidR="008B6800" w:rsidRPr="008B6800">
        <w:rPr>
          <w:rFonts w:ascii="Times New Roman" w:hAnsi="Times New Roman"/>
        </w:rPr>
        <w:t>2022</w:t>
      </w:r>
      <w:r w:rsidR="008B6800">
        <w:rPr>
          <w:rFonts w:ascii="Times New Roman" w:hAnsi="Times New Roman"/>
        </w:rPr>
        <w:t xml:space="preserve"> г., регистрационный</w:t>
      </w:r>
      <w:r w:rsidR="008B6800" w:rsidRPr="008B6800">
        <w:rPr>
          <w:rFonts w:ascii="Times New Roman" w:hAnsi="Times New Roman"/>
        </w:rPr>
        <w:t xml:space="preserve"> № 71224).</w:t>
      </w:r>
    </w:p>
  </w:endnote>
  <w:endnote w:id="7">
    <w:p w14:paraId="67300209" w14:textId="77777777" w:rsidR="00240E2B" w:rsidRDefault="008751B3">
      <w:pPr>
        <w:pStyle w:val="aff3"/>
        <w:jc w:val="both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Статья 213 Трудового кодекса Российской Федерации (Собрание законодательства Российской Федерации, 2002, № 1, ст. 3; 2004, № 35, ст. 3607; 2006, № 27, ст. 2878; 2008, № 39, ст. 3616; 2011, № 49, ст. 7031; 2013, № 48, ст. 6165; № 52, ст. 6986; 2015, № 29, ст. 4356).</w:t>
      </w:r>
    </w:p>
  </w:endnote>
  <w:endnote w:id="8">
    <w:p w14:paraId="37CB0FE0" w14:textId="00FD6B45" w:rsidR="00240E2B" w:rsidRDefault="008751B3">
      <w:pPr>
        <w:pStyle w:val="aff3"/>
        <w:jc w:val="both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</w:t>
      </w:r>
      <w:r w:rsidR="00AE358A">
        <w:rPr>
          <w:rFonts w:ascii="Times New Roman" w:hAnsi="Times New Roman"/>
        </w:rPr>
        <w:t xml:space="preserve">Приказ Министерства труда </w:t>
      </w:r>
      <w:r>
        <w:rPr>
          <w:rFonts w:ascii="Times New Roman" w:hAnsi="Times New Roman"/>
        </w:rPr>
        <w:t>и социально</w:t>
      </w:r>
      <w:r w:rsidR="009E463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="009E4633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Российской Федерации</w:t>
      </w:r>
      <w:r w:rsidR="00AE358A">
        <w:rPr>
          <w:rFonts w:ascii="Times New Roman" w:hAnsi="Times New Roman"/>
        </w:rPr>
        <w:t>, Министерства здравоохранения</w:t>
      </w:r>
      <w:r>
        <w:rPr>
          <w:rFonts w:ascii="Times New Roman" w:hAnsi="Times New Roman"/>
        </w:rPr>
        <w:t xml:space="preserve"> </w:t>
      </w:r>
      <w:r w:rsidR="00AE358A">
        <w:rPr>
          <w:rFonts w:ascii="Times New Roman" w:hAnsi="Times New Roman"/>
        </w:rPr>
        <w:t xml:space="preserve">Российской Федерации от 31 декабря 2020 г. № 988н/1420н </w:t>
      </w:r>
      <w:r>
        <w:rPr>
          <w:rFonts w:ascii="Times New Roman" w:hAnsi="Times New Roman"/>
        </w:rPr>
        <w:t>«</w:t>
      </w:r>
      <w:r w:rsidR="00AE358A">
        <w:rPr>
          <w:rFonts w:ascii="Times New Roman" w:hAnsi="Times New Roman"/>
        </w:rPr>
        <w:t xml:space="preserve">Об утверждении </w:t>
      </w:r>
      <w:r w:rsidR="00AE358A" w:rsidRPr="00AE358A">
        <w:rPr>
          <w:rFonts w:ascii="Times New Roman" w:hAnsi="Times New Roman"/>
        </w:rPr>
        <w:t>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/>
        </w:rPr>
        <w:t>» (зарегистрирован Министерством юстиции Российской Федерации 2</w:t>
      </w:r>
      <w:r w:rsidR="00AE358A">
        <w:rPr>
          <w:rFonts w:ascii="Times New Roman" w:hAnsi="Times New Roman"/>
        </w:rPr>
        <w:t>9 янва</w:t>
      </w:r>
      <w:r>
        <w:rPr>
          <w:rFonts w:ascii="Times New Roman" w:hAnsi="Times New Roman"/>
        </w:rPr>
        <w:t>ря 20</w:t>
      </w:r>
      <w:r w:rsidR="00AE358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1 г., регистрационный № </w:t>
      </w:r>
      <w:r w:rsidR="00AE358A" w:rsidRPr="00AE358A">
        <w:rPr>
          <w:rFonts w:ascii="Times New Roman" w:hAnsi="Times New Roman"/>
        </w:rPr>
        <w:t>62278</w:t>
      </w:r>
      <w:r>
        <w:rPr>
          <w:rFonts w:ascii="Times New Roman" w:hAnsi="Times New Roman"/>
        </w:rPr>
        <w:t>).</w:t>
      </w:r>
    </w:p>
  </w:endnote>
  <w:endnote w:id="9">
    <w:p w14:paraId="042CE0D7" w14:textId="77777777" w:rsidR="00240E2B" w:rsidRDefault="008751B3">
      <w:pPr>
        <w:pStyle w:val="aff3"/>
        <w:jc w:val="both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14:paraId="48BA5120" w14:textId="77777777" w:rsidR="00240E2B" w:rsidRDefault="008751B3">
      <w:pPr>
        <w:pStyle w:val="aff3"/>
        <w:jc w:val="both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 (Собрание законодательства Российской Федерации, 2011, № 8, ст. 6724; 2013, № 27, ст. 3477).</w:t>
      </w:r>
    </w:p>
  </w:endnote>
  <w:endnote w:id="11">
    <w:p w14:paraId="2EC71B3B" w14:textId="77777777" w:rsidR="00240E2B" w:rsidRDefault="008751B3">
      <w:pPr>
        <w:pStyle w:val="aff3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2">
    <w:p w14:paraId="276C81C6" w14:textId="77777777" w:rsidR="00240E2B" w:rsidRDefault="008751B3">
      <w:pPr>
        <w:pStyle w:val="aff3"/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</w:t>
      </w:r>
    </w:p>
  </w:endnote>
  <w:endnote w:id="13">
    <w:p w14:paraId="08BB4C85" w14:textId="77777777" w:rsidR="00240E2B" w:rsidRDefault="008751B3">
      <w:pPr>
        <w:pStyle w:val="aff3"/>
        <w:rPr>
          <w:rFonts w:ascii="Times New Roman" w:hAnsi="Times New Roman"/>
        </w:rPr>
      </w:pPr>
      <w:r>
        <w:rPr>
          <w:rStyle w:val="EndnoteCharacters"/>
        </w:rPr>
        <w:endnoteRef/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p w14:paraId="147337A7" w14:textId="77777777" w:rsidR="00240E2B" w:rsidRDefault="00240E2B">
      <w:pPr>
        <w:pStyle w:val="aff3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FA2E" w14:textId="77777777" w:rsidR="00961E95" w:rsidRDefault="00961E95">
      <w:pPr>
        <w:spacing w:after="0" w:line="240" w:lineRule="auto"/>
      </w:pPr>
      <w:r>
        <w:separator/>
      </w:r>
    </w:p>
  </w:footnote>
  <w:footnote w:type="continuationSeparator" w:id="0">
    <w:p w14:paraId="6E3A2915" w14:textId="77777777" w:rsidR="00961E95" w:rsidRDefault="0096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B7D" w14:textId="77777777" w:rsidR="00240E2B" w:rsidRDefault="00240E2B">
    <w:pPr>
      <w:pStyle w:val="aff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4654" w14:textId="77777777" w:rsidR="00240E2B" w:rsidRDefault="00240E2B">
    <w:pPr>
      <w:pStyle w:val="af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F36A" w14:textId="77777777" w:rsidR="00240E2B" w:rsidRDefault="00240E2B">
    <w:pPr>
      <w:pStyle w:val="aff4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E904" w14:textId="77777777" w:rsidR="00240E2B" w:rsidRDefault="008751B3">
    <w:pPr>
      <w:pStyle w:val="aff4"/>
      <w:jc w:val="center"/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</w:rPr>
      <w:t>2</w:t>
    </w:r>
    <w:r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16CF" w14:textId="77777777" w:rsidR="00240E2B" w:rsidRDefault="008751B3">
    <w:pPr>
      <w:pStyle w:val="aff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19</w:t>
    </w:r>
    <w:r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983D" w14:textId="77777777" w:rsidR="00240E2B" w:rsidRDefault="008751B3">
    <w:pPr>
      <w:pStyle w:val="aff4"/>
      <w:jc w:val="center"/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</w:rPr>
      <w:t>3</w:t>
    </w:r>
    <w:r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53FB"/>
    <w:multiLevelType w:val="hybridMultilevel"/>
    <w:tmpl w:val="38986CA0"/>
    <w:lvl w:ilvl="0" w:tplc="ABE065F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5C44C9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4E8855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04C6BC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88A546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DAEE76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AB21BC8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6B2969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3A664A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2B"/>
    <w:rsid w:val="00240E2B"/>
    <w:rsid w:val="002E431C"/>
    <w:rsid w:val="0075153D"/>
    <w:rsid w:val="008751B3"/>
    <w:rsid w:val="008B6800"/>
    <w:rsid w:val="00961E95"/>
    <w:rsid w:val="009E4633"/>
    <w:rsid w:val="009F2C38"/>
    <w:rsid w:val="00AE358A"/>
    <w:rsid w:val="00C710DB"/>
    <w:rsid w:val="00CA6FD8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57F1"/>
  <w15:docId w15:val="{772C5EFF-B1FA-4C6E-B73E-F327A4A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numPr>
        <w:numId w:val="1"/>
      </w:num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qFormat/>
    <w:pPr>
      <w:numPr>
        <w:ilvl w:val="1"/>
        <w:numId w:val="1"/>
      </w:numPr>
      <w:spacing w:after="0" w:line="240" w:lineRule="auto"/>
      <w:outlineLvl w:val="1"/>
    </w:pPr>
    <w:rPr>
      <w:rFonts w:cs="Times New Roman"/>
      <w:b/>
      <w:bCs/>
      <w:szCs w:val="24"/>
      <w:lang w:val="en-US"/>
    </w:rPr>
  </w:style>
  <w:style w:type="paragraph" w:styleId="3">
    <w:name w:val="heading 3"/>
    <w:basedOn w:val="a"/>
    <w:next w:val="a"/>
    <w:link w:val="31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1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sz w:val="20"/>
      <w:szCs w:val="20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10">
    <w:name w:val="Нижний колонтитул Знак1"/>
    <w:link w:val="a9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basedOn w:val="1"/>
    <w:next w:val="a"/>
    <w:qFormat/>
    <w:pPr>
      <w:keepNext/>
      <w:keepLines/>
      <w:numPr>
        <w:numId w:val="0"/>
      </w:numPr>
      <w:outlineLvl w:val="9"/>
    </w:pPr>
    <w:rPr>
      <w:rFonts w:ascii="Cambria" w:hAnsi="Cambria" w:cs="Cambria"/>
      <w:color w:val="365F91"/>
    </w:r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  <w:sz w:val="28"/>
      <w:szCs w:val="28"/>
    </w:rPr>
  </w:style>
  <w:style w:type="character" w:customStyle="1" w:styleId="WW8Num15z1">
    <w:name w:val="WW8Num15z1"/>
    <w:qFormat/>
    <w:rPr>
      <w:rFonts w:cs="Times New Roman"/>
      <w:color w:val="FF0000"/>
    </w:rPr>
  </w:style>
  <w:style w:type="character" w:customStyle="1" w:styleId="WW8Num15z2">
    <w:name w:val="WW8Num15z2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sz w:val="28"/>
      <w:szCs w:val="28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13">
    <w:name w:val="Заголовок 1 Знак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4">
    <w:name w:val="Заголовок 2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Заголовок 3 Знак"/>
    <w:qFormat/>
    <w:rPr>
      <w:rFonts w:ascii="Cambria" w:hAnsi="Cambria" w:cs="Cambria"/>
      <w:b/>
      <w:bCs/>
    </w:rPr>
  </w:style>
  <w:style w:type="character" w:customStyle="1" w:styleId="43">
    <w:name w:val="Заголовок 4 Знак"/>
    <w:qFormat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Calibri" w:hAnsi="Calibri" w:cs="Calibri"/>
      <w:b/>
      <w:bCs/>
    </w:rPr>
  </w:style>
  <w:style w:type="character" w:customStyle="1" w:styleId="Heading7Char">
    <w:name w:val="Heading 7 Char"/>
    <w:qFormat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qFormat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qFormat/>
    <w:rPr>
      <w:rFonts w:ascii="Cambria" w:hAnsi="Cambria" w:cs="Cambria"/>
    </w:rPr>
  </w:style>
  <w:style w:type="character" w:customStyle="1" w:styleId="52">
    <w:name w:val="Заголовок 5 Знак"/>
    <w:qFormat/>
    <w:rPr>
      <w:rFonts w:ascii="Cambria" w:hAnsi="Cambria" w:cs="Cambria"/>
      <w:b/>
      <w:color w:val="7F7F7F"/>
    </w:rPr>
  </w:style>
  <w:style w:type="character" w:customStyle="1" w:styleId="61">
    <w:name w:val="Заголовок 6 Знак"/>
    <w:qFormat/>
    <w:rPr>
      <w:rFonts w:ascii="Cambria" w:hAnsi="Cambria" w:cs="Cambria"/>
      <w:b/>
      <w:i/>
      <w:color w:val="7F7F7F"/>
    </w:rPr>
  </w:style>
  <w:style w:type="character" w:customStyle="1" w:styleId="71">
    <w:name w:val="Заголовок 7 Знак"/>
    <w:qFormat/>
    <w:rPr>
      <w:rFonts w:ascii="Cambria" w:hAnsi="Cambria" w:cs="Cambria"/>
      <w:i/>
    </w:rPr>
  </w:style>
  <w:style w:type="character" w:customStyle="1" w:styleId="81">
    <w:name w:val="Заголовок 8 Знак"/>
    <w:qFormat/>
    <w:rPr>
      <w:rFonts w:ascii="Cambria" w:hAnsi="Cambria" w:cs="Cambria"/>
      <w:sz w:val="20"/>
    </w:rPr>
  </w:style>
  <w:style w:type="character" w:customStyle="1" w:styleId="91">
    <w:name w:val="Заголовок 9 Знак"/>
    <w:qFormat/>
    <w:rPr>
      <w:rFonts w:ascii="Cambria" w:hAnsi="Cambria" w:cs="Cambria"/>
      <w:i/>
      <w:spacing w:val="5"/>
      <w:sz w:val="20"/>
    </w:rPr>
  </w:style>
  <w:style w:type="character" w:customStyle="1" w:styleId="a6">
    <w:name w:val="Заголовок Знак"/>
    <w:link w:val="a5"/>
    <w:qFormat/>
    <w:rPr>
      <w:rFonts w:ascii="Cambria" w:hAnsi="Cambria" w:cs="Cambria"/>
      <w:b/>
      <w:bCs/>
      <w:sz w:val="32"/>
      <w:szCs w:val="32"/>
    </w:rPr>
  </w:style>
  <w:style w:type="character" w:customStyle="1" w:styleId="ad">
    <w:name w:val="Название Знак"/>
    <w:qFormat/>
    <w:rPr>
      <w:rFonts w:ascii="Cambria" w:hAnsi="Cambria" w:cs="Cambria"/>
      <w:spacing w:val="5"/>
      <w:sz w:val="52"/>
    </w:rPr>
  </w:style>
  <w:style w:type="character" w:customStyle="1" w:styleId="SubtitleChar">
    <w:name w:val="Subtitle Char"/>
    <w:qFormat/>
    <w:rPr>
      <w:rFonts w:ascii="Cambria" w:hAnsi="Cambria" w:cs="Cambria"/>
      <w:sz w:val="24"/>
      <w:szCs w:val="24"/>
    </w:rPr>
  </w:style>
  <w:style w:type="character" w:customStyle="1" w:styleId="ae">
    <w:name w:val="Подзаголовок Знак"/>
    <w:qFormat/>
    <w:rPr>
      <w:rFonts w:ascii="Cambria" w:hAnsi="Cambria" w:cs="Cambria"/>
      <w:i/>
      <w:spacing w:val="13"/>
      <w:sz w:val="24"/>
    </w:rPr>
  </w:style>
  <w:style w:type="character" w:styleId="af">
    <w:name w:val="Strong"/>
    <w:qFormat/>
    <w:rPr>
      <w:rFonts w:cs="Times New Roman"/>
      <w:b/>
      <w:bCs/>
    </w:rPr>
  </w:style>
  <w:style w:type="character" w:styleId="af0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22">
    <w:name w:val="Цитата 2 Знак"/>
    <w:link w:val="20"/>
    <w:qFormat/>
    <w:rPr>
      <w:i/>
    </w:rPr>
  </w:style>
  <w:style w:type="character" w:customStyle="1" w:styleId="a8">
    <w:name w:val="Выделенная цитата Знак"/>
    <w:link w:val="a7"/>
    <w:qFormat/>
    <w:rPr>
      <w:b/>
      <w:i/>
    </w:rPr>
  </w:style>
  <w:style w:type="character" w:customStyle="1" w:styleId="14">
    <w:name w:val="Слабое выделение1"/>
    <w:qFormat/>
    <w:rPr>
      <w:i/>
    </w:rPr>
  </w:style>
  <w:style w:type="character" w:customStyle="1" w:styleId="15">
    <w:name w:val="Сильное выделение1"/>
    <w:qFormat/>
    <w:rPr>
      <w:b/>
    </w:rPr>
  </w:style>
  <w:style w:type="character" w:customStyle="1" w:styleId="16">
    <w:name w:val="Слабая ссылка1"/>
    <w:qFormat/>
    <w:rPr>
      <w:smallCaps/>
    </w:rPr>
  </w:style>
  <w:style w:type="character" w:customStyle="1" w:styleId="17">
    <w:name w:val="Сильная ссылка1"/>
    <w:qFormat/>
    <w:rPr>
      <w:smallCaps/>
      <w:spacing w:val="5"/>
      <w:u w:val="single"/>
    </w:rPr>
  </w:style>
  <w:style w:type="character" w:customStyle="1" w:styleId="18">
    <w:name w:val="Название книги1"/>
    <w:qFormat/>
    <w:rPr>
      <w:i/>
      <w:smallCaps/>
      <w:spacing w:val="5"/>
    </w:rPr>
  </w:style>
  <w:style w:type="character" w:customStyle="1" w:styleId="FootnoteTextChar">
    <w:name w:val="Footnote Text Char"/>
    <w:qFormat/>
    <w:rPr>
      <w:rFonts w:cs="Times New Roman"/>
      <w:sz w:val="20"/>
      <w:szCs w:val="20"/>
    </w:rPr>
  </w:style>
  <w:style w:type="character" w:customStyle="1" w:styleId="af1">
    <w:name w:val="Текст сноски Знак"/>
    <w:qFormat/>
    <w:rPr>
      <w:rFonts w:eastAsia="Times New Roman"/>
      <w:sz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  <w:szCs w:val="2"/>
    </w:rPr>
  </w:style>
  <w:style w:type="character" w:customStyle="1" w:styleId="af2">
    <w:name w:val="Текст выноски Знак"/>
    <w:qFormat/>
    <w:rPr>
      <w:rFonts w:ascii="Times New Roman" w:hAnsi="Times New Roman" w:cs="Times New Roman"/>
      <w:szCs w:val="2"/>
    </w:rPr>
  </w:style>
  <w:style w:type="character" w:customStyle="1" w:styleId="EndnoteTextChar">
    <w:name w:val="Endnote Text Char"/>
    <w:qFormat/>
    <w:rPr>
      <w:rFonts w:cs="Times New Roman"/>
      <w:sz w:val="20"/>
      <w:szCs w:val="20"/>
    </w:rPr>
  </w:style>
  <w:style w:type="character" w:customStyle="1" w:styleId="af3">
    <w:name w:val="Текст концевой сноски Знак"/>
    <w:qFormat/>
    <w:rPr>
      <w:lang w:val="ru-RU" w:bidi="ar-SA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af4">
    <w:name w:val="Нижний колонтитул Знак"/>
    <w:qFormat/>
    <w:rPr>
      <w:rFonts w:ascii="Calibri" w:hAnsi="Calibri" w:cs="Calibri"/>
    </w:rPr>
  </w:style>
  <w:style w:type="character" w:styleId="af5">
    <w:name w:val="page number"/>
    <w:rPr>
      <w:rFonts w:cs="Times New Roman"/>
    </w:rPr>
  </w:style>
  <w:style w:type="character" w:customStyle="1" w:styleId="HeaderChar">
    <w:name w:val="Header Char"/>
    <w:qFormat/>
    <w:rPr>
      <w:rFonts w:cs="Times New Roman"/>
    </w:rPr>
  </w:style>
  <w:style w:type="character" w:customStyle="1" w:styleId="af6">
    <w:name w:val="Верхний колонтитул Знак"/>
    <w:qFormat/>
    <w:rPr>
      <w:rFonts w:ascii="Calibri" w:hAnsi="Calibri" w:cs="Calibri"/>
    </w:rPr>
  </w:style>
  <w:style w:type="character" w:customStyle="1" w:styleId="HTMLPreformattedChar">
    <w:name w:val="HTML Preformatted Char"/>
    <w:qFormat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</w:rPr>
  </w:style>
  <w:style w:type="character" w:styleId="af7">
    <w:name w:val="Hyperlink"/>
    <w:rPr>
      <w:rFonts w:ascii="Times New Roman" w:hAnsi="Times New Roman" w:cs="Times New Roman"/>
      <w:color w:val="0000FF"/>
      <w:sz w:val="24"/>
      <w:u w:val="single"/>
    </w:rPr>
  </w:style>
  <w:style w:type="character" w:styleId="af8">
    <w:name w:val="annotation reference"/>
    <w:qFormat/>
    <w:rPr>
      <w:sz w:val="16"/>
      <w:szCs w:val="16"/>
    </w:rPr>
  </w:style>
  <w:style w:type="character" w:customStyle="1" w:styleId="af9">
    <w:name w:val="Текст примечания Знак"/>
    <w:qFormat/>
    <w:rPr>
      <w:rFonts w:ascii="Times New Roman" w:hAnsi="Times New Roman" w:cs="Calibri"/>
    </w:rPr>
  </w:style>
  <w:style w:type="character" w:customStyle="1" w:styleId="afa">
    <w:name w:val="Тема примечания Знак"/>
    <w:qFormat/>
    <w:rPr>
      <w:rFonts w:ascii="Times New Roman" w:hAnsi="Times New Roman" w:cs="Calibri"/>
      <w:b/>
      <w:bCs/>
    </w:rPr>
  </w:style>
  <w:style w:type="character" w:customStyle="1" w:styleId="19">
    <w:name w:val="Текст сноски Знак1"/>
    <w:qFormat/>
    <w:rPr>
      <w:rFonts w:ascii="Calibri" w:hAnsi="Calibri" w:cs="Calibri"/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customStyle="1" w:styleId="IndexLink">
    <w:name w:val="Index Link"/>
    <w:qFormat/>
  </w:style>
  <w:style w:type="character" w:styleId="afb">
    <w:name w:val="endnote reference"/>
    <w:rPr>
      <w:vertAlign w:val="superscript"/>
    </w:rPr>
  </w:style>
  <w:style w:type="character" w:styleId="afc">
    <w:name w:val="footnote reference"/>
    <w:rPr>
      <w:vertAlign w:val="superscript"/>
    </w:rPr>
  </w:style>
  <w:style w:type="paragraph" w:customStyle="1" w:styleId="Heading">
    <w:name w:val="Heading"/>
    <w:basedOn w:val="a"/>
    <w:next w:val="a"/>
    <w:qFormat/>
    <w:pPr>
      <w:pBdr>
        <w:bottom w:val="single" w:sz="4" w:space="1" w:color="000000"/>
      </w:pBdr>
      <w:spacing w:line="240" w:lineRule="auto"/>
    </w:pPr>
    <w:rPr>
      <w:rFonts w:ascii="Cambria" w:hAnsi="Cambria" w:cs="Times New Roman"/>
      <w:spacing w:val="5"/>
      <w:sz w:val="52"/>
      <w:szCs w:val="20"/>
      <w:lang w:val="en-US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Subtitle"/>
    <w:basedOn w:val="a"/>
    <w:next w:val="a"/>
    <w:qFormat/>
    <w:pPr>
      <w:spacing w:after="600"/>
    </w:pPr>
    <w:rPr>
      <w:rFonts w:ascii="Cambria" w:hAnsi="Cambria" w:cs="Times New Roman"/>
      <w:i/>
      <w:spacing w:val="13"/>
      <w:szCs w:val="20"/>
      <w:lang w:val="en-US"/>
    </w:rPr>
  </w:style>
  <w:style w:type="paragraph" w:customStyle="1" w:styleId="1a">
    <w:name w:val="Без интервала1"/>
    <w:basedOn w:val="a"/>
    <w:qFormat/>
    <w:pPr>
      <w:spacing w:after="0" w:line="240" w:lineRule="auto"/>
    </w:pPr>
  </w:style>
  <w:style w:type="paragraph" w:customStyle="1" w:styleId="1b">
    <w:name w:val="Абзац списка1"/>
    <w:basedOn w:val="a"/>
    <w:qFormat/>
    <w:pPr>
      <w:ind w:left="720"/>
    </w:pPr>
  </w:style>
  <w:style w:type="paragraph" w:customStyle="1" w:styleId="210">
    <w:name w:val="Цитата 21"/>
    <w:basedOn w:val="a"/>
    <w:next w:val="a"/>
    <w:qFormat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en-US"/>
    </w:rPr>
  </w:style>
  <w:style w:type="paragraph" w:customStyle="1" w:styleId="1c">
    <w:name w:val="Выделенная цитата1"/>
    <w:basedOn w:val="a"/>
    <w:next w:val="a"/>
    <w:qFormat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en-US"/>
    </w:rPr>
  </w:style>
  <w:style w:type="paragraph" w:customStyle="1" w:styleId="1d">
    <w:name w:val="Заголовок оглавления1"/>
    <w:basedOn w:val="1"/>
    <w:next w:val="a"/>
    <w:qFormat/>
    <w:pPr>
      <w:numPr>
        <w:numId w:val="0"/>
      </w:numPr>
      <w:outlineLvl w:val="9"/>
    </w:pPr>
  </w:style>
  <w:style w:type="paragraph" w:styleId="aff1">
    <w:name w:val="footnote text"/>
    <w:basedOn w:val="a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paragraph" w:styleId="aff2">
    <w:name w:val="Balloon Text"/>
    <w:basedOn w:val="a"/>
    <w:qFormat/>
    <w:pPr>
      <w:spacing w:after="0" w:line="240" w:lineRule="auto"/>
    </w:pPr>
    <w:rPr>
      <w:rFonts w:cs="Times New Roman"/>
      <w:sz w:val="20"/>
      <w:szCs w:val="2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3">
    <w:name w:val="endnote text"/>
    <w:rPr>
      <w:rFonts w:ascii="Calibri" w:eastAsia="Times New Roman" w:hAnsi="Calibri" w:cs="Times New Roman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10"/>
    <w:rPr>
      <w:rFonts w:ascii="Calibri" w:hAnsi="Calibri" w:cs="Times New Roman"/>
      <w:sz w:val="20"/>
      <w:szCs w:val="20"/>
      <w:lang w:val="en-US"/>
    </w:rPr>
  </w:style>
  <w:style w:type="paragraph" w:styleId="aff4">
    <w:name w:val="header"/>
    <w:basedOn w:val="a"/>
    <w:rPr>
      <w:rFonts w:ascii="Calibri" w:hAnsi="Calibri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paragraph" w:styleId="HTML0">
    <w:name w:val="HTML Preformatted"/>
    <w:basedOn w:val="a"/>
    <w:qFormat/>
    <w:pPr>
      <w:spacing w:after="0" w:line="240" w:lineRule="auto"/>
    </w:pPr>
    <w:rPr>
      <w:rFonts w:ascii="Courier New" w:hAnsi="Courier New" w:cs="Times New Roman"/>
      <w:sz w:val="20"/>
      <w:szCs w:val="20"/>
      <w:lang w:val="en-US"/>
    </w:rPr>
  </w:style>
  <w:style w:type="paragraph" w:customStyle="1" w:styleId="WW-Heading">
    <w:name w:val="WW-Heading"/>
    <w:qFormat/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1e">
    <w:name w:val="Обычный1"/>
    <w:qFormat/>
    <w:pPr>
      <w:widowControl w:val="0"/>
      <w:ind w:left="200"/>
      <w:jc w:val="both"/>
    </w:pPr>
    <w:rPr>
      <w:rFonts w:ascii="Calibri" w:eastAsia="Times New Roman" w:hAnsi="Calibri" w:cs="Calibri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5">
    <w:name w:val="toc 2"/>
    <w:basedOn w:val="a"/>
    <w:next w:val="a"/>
    <w:pPr>
      <w:spacing w:after="100"/>
      <w:ind w:left="220"/>
    </w:pPr>
    <w:rPr>
      <w:rFonts w:cs="Times New Roman"/>
    </w:rPr>
  </w:style>
  <w:style w:type="paragraph" w:styleId="1f">
    <w:name w:val="toc 1"/>
    <w:next w:val="a"/>
    <w:pPr>
      <w:tabs>
        <w:tab w:val="right" w:leader="dot" w:pos="10195"/>
      </w:tabs>
      <w:jc w:val="both"/>
    </w:pPr>
    <w:rPr>
      <w:rFonts w:eastAsia="Times New Roman" w:cs="Times New Roman"/>
      <w:szCs w:val="22"/>
      <w:lang w:val="ru-RU" w:eastAsia="en-US" w:bidi="ar-SA"/>
    </w:rPr>
  </w:style>
  <w:style w:type="paragraph" w:styleId="33">
    <w:name w:val="toc 3"/>
    <w:basedOn w:val="a"/>
    <w:next w:val="a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qFormat/>
    <w:rPr>
      <w:rFonts w:eastAsia="Times New Roman" w:cs="Times New Roman"/>
      <w:b/>
      <w:bCs/>
      <w:sz w:val="28"/>
      <w:szCs w:val="28"/>
      <w:lang w:bidi="ar-SA"/>
    </w:rPr>
  </w:style>
  <w:style w:type="paragraph" w:customStyle="1" w:styleId="Level2">
    <w:name w:val="Level2"/>
    <w:qFormat/>
    <w:rPr>
      <w:rFonts w:eastAsia="Times New Roman" w:cs="Times New Roman"/>
      <w:b/>
      <w:bCs/>
      <w:lang w:val="ru-RU" w:bidi="ar-SA"/>
    </w:rPr>
  </w:style>
  <w:style w:type="paragraph" w:customStyle="1" w:styleId="Norm">
    <w:name w:val="Norm"/>
    <w:qFormat/>
    <w:rPr>
      <w:rFonts w:eastAsia="Times New Roman" w:cs="Times New Roman"/>
      <w:lang w:val="ru-RU" w:bidi="ar-SA"/>
    </w:rPr>
  </w:style>
  <w:style w:type="paragraph" w:customStyle="1" w:styleId="Style1">
    <w:name w:val="Style1"/>
    <w:qFormat/>
    <w:pPr>
      <w:ind w:left="5812"/>
      <w:jc w:val="center"/>
    </w:pPr>
    <w:rPr>
      <w:rFonts w:eastAsia="Times New Roman" w:cs="Times New Roman"/>
      <w:spacing w:val="5"/>
      <w:sz w:val="28"/>
      <w:szCs w:val="28"/>
      <w:lang w:val="ru-RU" w:bidi="ar-SA"/>
    </w:rPr>
  </w:style>
  <w:style w:type="paragraph" w:customStyle="1" w:styleId="Style2">
    <w:name w:val="Style2"/>
    <w:qFormat/>
    <w:pPr>
      <w:spacing w:after="240"/>
      <w:ind w:right="-1"/>
      <w:jc w:val="center"/>
    </w:pPr>
    <w:rPr>
      <w:rFonts w:eastAsia="Times New Roman" w:cs="Times New Roman"/>
      <w:spacing w:val="5"/>
      <w:sz w:val="52"/>
      <w:szCs w:val="20"/>
      <w:lang w:val="ru-RU" w:bidi="ar-SA"/>
    </w:rPr>
  </w:style>
  <w:style w:type="paragraph" w:customStyle="1" w:styleId="PSTOCHEADER">
    <w:name w:val="PS_TOC_HEADER"/>
    <w:qFormat/>
    <w:pPr>
      <w:spacing w:before="120" w:after="120"/>
      <w:jc w:val="center"/>
    </w:pPr>
    <w:rPr>
      <w:rFonts w:eastAsia="Times New Roman" w:cs="Times New Roman"/>
      <w:bCs/>
      <w:szCs w:val="28"/>
      <w:lang w:val="ru-RU" w:bidi="ar-SA"/>
    </w:rPr>
  </w:style>
  <w:style w:type="paragraph" w:customStyle="1" w:styleId="StyleEndNote">
    <w:name w:val="StyleEndNote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StyleFP3">
    <w:name w:val="StyleFP3"/>
    <w:basedOn w:val="1f"/>
    <w:qFormat/>
  </w:style>
  <w:style w:type="paragraph" w:styleId="aff5">
    <w:name w:val="annotation text"/>
    <w:basedOn w:val="a"/>
    <w:qFormat/>
    <w:rPr>
      <w:rFonts w:cs="Times New Roman"/>
      <w:sz w:val="20"/>
      <w:szCs w:val="20"/>
      <w:lang w:val="en-US"/>
    </w:rPr>
  </w:style>
  <w:style w:type="paragraph" w:styleId="aff6">
    <w:name w:val="annotation subject"/>
    <w:basedOn w:val="aff5"/>
    <w:next w:val="aff5"/>
    <w:qFormat/>
    <w:rPr>
      <w:b/>
      <w:bCs/>
    </w:rPr>
  </w:style>
  <w:style w:type="paragraph" w:styleId="aff7">
    <w:name w:val="Revision"/>
    <w:qFormat/>
    <w:rPr>
      <w:rFonts w:eastAsia="Times New Roman" w:cs="Calibri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6581</Words>
  <Characters>37517</Characters>
  <Application>Microsoft Office Word</Application>
  <DocSecurity>0</DocSecurity>
  <Lines>312</Lines>
  <Paragraphs>88</Paragraphs>
  <ScaleCrop>false</ScaleCrop>
  <Company/>
  <LinksUpToDate>false</LinksUpToDate>
  <CharactersWithSpaces>44010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Светлана Чибисова</cp:lastModifiedBy>
  <cp:revision>8</cp:revision>
  <dcterms:created xsi:type="dcterms:W3CDTF">2024-01-25T05:50:00Z</dcterms:created>
  <dcterms:modified xsi:type="dcterms:W3CDTF">2024-01-25T07:46:00Z</dcterms:modified>
  <dc:language>en-US</dc:language>
</cp:coreProperties>
</file>